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A42" w:rsidRPr="001F4775" w:rsidRDefault="003C3A42" w:rsidP="003C3A42">
      <w:pPr>
        <w:pStyle w:val="Heading3"/>
      </w:pPr>
      <w:bookmarkStart w:id="0" w:name="_Toc43990948"/>
      <w:r w:rsidRPr="001F4775">
        <w:rPr>
          <w:rtl/>
        </w:rPr>
        <w:t>الخطوات العمليّة العامة للحفظ</w:t>
      </w:r>
      <w:bookmarkEnd w:id="0"/>
    </w:p>
    <w:p w:rsidR="003C3A42" w:rsidRPr="003C3A42" w:rsidRDefault="003C3A42" w:rsidP="003C3A42">
      <w:pPr>
        <w:jc w:val="both"/>
        <w:rPr>
          <w:rFonts w:ascii="Simplified Arabic" w:hAnsi="Simplified Arabic" w:cs="Simplified Arabic"/>
          <w:b/>
          <w:bCs/>
          <w:sz w:val="28"/>
          <w:szCs w:val="28"/>
          <w:rtl/>
          <w:lang w:bidi="ar-LB"/>
        </w:rPr>
      </w:pPr>
    </w:p>
    <w:p w:rsidR="003C3A42" w:rsidRDefault="003C3A42" w:rsidP="003C3A42">
      <w:pPr>
        <w:pStyle w:val="ListParagraph"/>
        <w:bidi/>
        <w:jc w:val="center"/>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اعرض تجربتك في الخطوات العملية للحفظ.</w:t>
      </w:r>
    </w:p>
    <w:p w:rsidR="003C3A42" w:rsidRDefault="003C3A42" w:rsidP="003C3A42">
      <w:pPr>
        <w:pStyle w:val="ListParagraph"/>
        <w:bidi/>
        <w:jc w:val="center"/>
        <w:rPr>
          <w:rFonts w:ascii="Simplified Arabic" w:hAnsi="Simplified Arabic" w:cs="Simplified Arabic"/>
          <w:b/>
          <w:bCs/>
          <w:sz w:val="28"/>
          <w:szCs w:val="28"/>
          <w:rtl/>
          <w:lang w:bidi="ar-LB"/>
        </w:rPr>
      </w:pPr>
    </w:p>
    <w:p w:rsidR="003C3A42" w:rsidRPr="001F4775" w:rsidRDefault="003C3A42" w:rsidP="003C3A42">
      <w:pPr>
        <w:pStyle w:val="Heading3"/>
      </w:pPr>
      <w:r w:rsidRPr="001F4775">
        <w:rPr>
          <w:rtl/>
        </w:rPr>
        <w:t>الخطوات العمليّة العامة للحفظ</w:t>
      </w:r>
    </w:p>
    <w:p w:rsidR="003C3A42" w:rsidRDefault="003C3A42" w:rsidP="003C3A42">
      <w:pPr>
        <w:pStyle w:val="ListParagraph"/>
        <w:bidi/>
        <w:jc w:val="both"/>
        <w:rPr>
          <w:rFonts w:ascii="Simplified Arabic" w:hAnsi="Simplified Arabic" w:cs="Simplified Arabic"/>
          <w:b/>
          <w:bCs/>
          <w:sz w:val="28"/>
          <w:szCs w:val="28"/>
          <w:lang w:bidi="ar-LB"/>
        </w:rPr>
      </w:pPr>
    </w:p>
    <w:p w:rsidR="00BF0AAE" w:rsidRDefault="00BF0AAE" w:rsidP="00BF0AAE">
      <w:pPr>
        <w:pStyle w:val="ListParagraph"/>
        <w:bidi/>
        <w:jc w:val="both"/>
        <w:rPr>
          <w:rFonts w:ascii="Simplified Arabic" w:hAnsi="Simplified Arabic" w:cs="Simplified Arabic"/>
          <w:b/>
          <w:bCs/>
          <w:sz w:val="28"/>
          <w:szCs w:val="28"/>
          <w:lang w:bidi="ar-LB"/>
        </w:rPr>
      </w:pPr>
      <w:r>
        <w:rPr>
          <w:rFonts w:ascii="Simplified Arabic" w:hAnsi="Simplified Arabic" w:cs="Simplified Arabic"/>
          <w:b/>
          <w:bCs/>
          <w:noProof/>
          <w:sz w:val="28"/>
          <w:szCs w:val="28"/>
        </w:rPr>
        <w:drawing>
          <wp:inline distT="0" distB="0" distL="0" distR="0">
            <wp:extent cx="5486400" cy="320040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F61861" w:rsidRPr="009E29A4" w:rsidRDefault="00F61861" w:rsidP="009E29A4">
      <w:pPr>
        <w:jc w:val="both"/>
        <w:rPr>
          <w:rFonts w:ascii="Simplified Arabic" w:hAnsi="Simplified Arabic" w:cs="Simplified Arabic"/>
          <w:b/>
          <w:bCs/>
          <w:sz w:val="28"/>
          <w:szCs w:val="28"/>
          <w:rtl/>
          <w:lang w:bidi="ar-LB"/>
        </w:rPr>
      </w:pPr>
    </w:p>
    <w:p w:rsidR="00F61861" w:rsidRDefault="00F61861" w:rsidP="00F61861">
      <w:pPr>
        <w:pStyle w:val="ListParagraph"/>
        <w:bidi/>
        <w:ind w:left="8"/>
        <w:jc w:val="both"/>
        <w:rPr>
          <w:rFonts w:ascii="Simplified Arabic" w:hAnsi="Simplified Arabic" w:cs="Simplified Arabic"/>
          <w:b/>
          <w:bCs/>
          <w:sz w:val="28"/>
          <w:szCs w:val="28"/>
          <w:rtl/>
          <w:lang w:bidi="ar-LB"/>
        </w:rPr>
      </w:pPr>
      <w:r>
        <w:rPr>
          <w:rFonts w:ascii="Simplified Arabic" w:hAnsi="Simplified Arabic" w:cs="Simplified Arabic"/>
          <w:b/>
          <w:bCs/>
          <w:noProof/>
          <w:sz w:val="28"/>
          <w:szCs w:val="28"/>
          <w:rtl/>
        </w:rPr>
        <mc:AlternateContent>
          <mc:Choice Requires="wps">
            <w:drawing>
              <wp:anchor distT="0" distB="0" distL="114300" distR="114300" simplePos="0" relativeHeight="251659264" behindDoc="1" locked="0" layoutInCell="1" allowOverlap="1">
                <wp:simplePos x="0" y="0"/>
                <wp:positionH relativeFrom="column">
                  <wp:posOffset>3427466</wp:posOffset>
                </wp:positionH>
                <wp:positionV relativeFrom="paragraph">
                  <wp:posOffset>17780</wp:posOffset>
                </wp:positionV>
                <wp:extent cx="2389517" cy="871268"/>
                <wp:effectExtent l="19050" t="19050" r="10795" b="43180"/>
                <wp:wrapNone/>
                <wp:docPr id="4" name="Right Arrow 4"/>
                <wp:cNvGraphicFramePr/>
                <a:graphic xmlns:a="http://schemas.openxmlformats.org/drawingml/2006/main">
                  <a:graphicData uri="http://schemas.microsoft.com/office/word/2010/wordprocessingShape">
                    <wps:wsp>
                      <wps:cNvSpPr/>
                      <wps:spPr>
                        <a:xfrm rot="10800000">
                          <a:off x="0" y="0"/>
                          <a:ext cx="2389517" cy="871268"/>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w14:anchorId="6A80D33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left:0;text-align:left;margin-left:269.9pt;margin-top:1.4pt;width:188.15pt;height:68.6pt;rotation:180;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" adj="17662" fillcolor="#5b9bd5 [3204]" strokecolor="#1f4d78 [1604]" strokeweight="1pt"/>
            </w:pict>
          </mc:Fallback>
        </mc:AlternateContent>
      </w:r>
    </w:p>
    <w:p w:rsidR="003C3A42" w:rsidRPr="001F4775" w:rsidRDefault="00F61861" w:rsidP="00F61861">
      <w:pPr>
        <w:pStyle w:val="ListParagraph"/>
        <w:bidi/>
        <w:ind w:left="8"/>
        <w:jc w:val="both"/>
        <w:rPr>
          <w:rFonts w:ascii="Simplified Arabic" w:hAnsi="Simplified Arabic" w:cs="Simplified Arabic"/>
          <w:b/>
          <w:bCs/>
          <w:sz w:val="28"/>
          <w:szCs w:val="28"/>
          <w:lang w:bidi="ar-LB"/>
        </w:rPr>
      </w:pPr>
      <w:r>
        <w:rPr>
          <w:rFonts w:ascii="Simplified Arabic" w:hAnsi="Simplified Arabic" w:cs="Simplified Arabic"/>
          <w:b/>
          <w:bCs/>
          <w:sz w:val="28"/>
          <w:szCs w:val="28"/>
          <w:rtl/>
          <w:lang w:bidi="ar-LB"/>
        </w:rPr>
        <w:t>الخطوة الأولى: قبل البدء بالحفظ</w:t>
      </w:r>
    </w:p>
    <w:p w:rsidR="00F61861" w:rsidRDefault="00F61861" w:rsidP="00F61861">
      <w:pPr>
        <w:pStyle w:val="ListParagraph"/>
        <w:bidi/>
        <w:ind w:left="8"/>
        <w:jc w:val="both"/>
        <w:rPr>
          <w:rFonts w:ascii="Simplified Arabic" w:hAnsi="Simplified Arabic" w:cs="Simplified Arabic"/>
          <w:sz w:val="28"/>
          <w:szCs w:val="28"/>
          <w:rtl/>
          <w:lang w:bidi="ar-LB"/>
        </w:rPr>
      </w:pPr>
    </w:p>
    <w:p w:rsidR="003C3A42" w:rsidRDefault="003C3A42" w:rsidP="00F61861">
      <w:pPr>
        <w:pStyle w:val="ListParagraph"/>
        <w:bidi/>
        <w:ind w:left="8"/>
        <w:jc w:val="both"/>
        <w:rPr>
          <w:rFonts w:ascii="Simplified Arabic" w:hAnsi="Simplified Arabic" w:cs="Simplified Arabic"/>
          <w:b/>
          <w:bCs/>
          <w:sz w:val="28"/>
          <w:szCs w:val="28"/>
          <w:rtl/>
          <w:lang w:bidi="ar-LB"/>
        </w:rPr>
      </w:pPr>
      <w:r w:rsidRPr="00AC257A">
        <w:rPr>
          <w:rFonts w:ascii="Simplified Arabic" w:hAnsi="Simplified Arabic" w:cs="Simplified Arabic"/>
          <w:sz w:val="28"/>
          <w:szCs w:val="28"/>
          <w:rtl/>
          <w:lang w:bidi="ar-LB"/>
        </w:rPr>
        <w:t>تهيّأ للحفظ، واختر المكان المناسب بعيدًا عن الضوضاء، وعن كلّ ما يشتت الذهن، وحدّد زمانًا مخصّصًا للحفظ. قال</w:t>
      </w:r>
      <w:r w:rsidRPr="001F4775">
        <w:rPr>
          <w:rFonts w:ascii="Simplified Arabic" w:hAnsi="Simplified Arabic" w:cs="Simplified Arabic"/>
          <w:b/>
          <w:bCs/>
          <w:sz w:val="28"/>
          <w:szCs w:val="28"/>
          <w:rtl/>
          <w:lang w:bidi="ar-LB"/>
        </w:rPr>
        <w:t xml:space="preserve"> </w:t>
      </w:r>
      <w:r w:rsidRPr="00AC257A">
        <w:rPr>
          <w:rFonts w:ascii="Simplified Arabic" w:hAnsi="Simplified Arabic" w:cs="Simplified Arabic"/>
          <w:sz w:val="28"/>
          <w:szCs w:val="28"/>
          <w:rtl/>
          <w:lang w:bidi="ar-LB"/>
        </w:rPr>
        <w:t>الخواجة نصير الدين الطوسيّ</w:t>
      </w:r>
      <w:r w:rsidR="00F61861">
        <w:rPr>
          <w:rFonts w:ascii="Simplified Arabic" w:hAnsi="Simplified Arabic" w:cs="Simplified Arabic" w:hint="cs"/>
          <w:sz w:val="28"/>
          <w:szCs w:val="28"/>
          <w:rtl/>
          <w:lang w:bidi="ar-LB"/>
        </w:rPr>
        <w:t xml:space="preserve"> </w:t>
      </w:r>
      <w:r w:rsidRPr="00AC257A">
        <w:rPr>
          <w:rFonts w:ascii="Simplified Arabic" w:hAnsi="Simplified Arabic" w:cs="Simplified Arabic"/>
          <w:sz w:val="28"/>
          <w:szCs w:val="28"/>
          <w:rtl/>
          <w:lang w:bidi="ar-LB"/>
        </w:rPr>
        <w:t>(قده):</w:t>
      </w:r>
      <w:r w:rsidRPr="001F4775">
        <w:rPr>
          <w:rFonts w:ascii="Simplified Arabic" w:hAnsi="Simplified Arabic" w:cs="Simplified Arabic"/>
          <w:b/>
          <w:bCs/>
          <w:sz w:val="28"/>
          <w:szCs w:val="28"/>
          <w:rtl/>
          <w:lang w:bidi="ar-LB"/>
        </w:rPr>
        <w:t xml:space="preserve"> </w:t>
      </w:r>
      <w:r w:rsidRPr="001F4775">
        <w:rPr>
          <w:rFonts w:ascii="Simplified Arabic" w:hAnsi="Simplified Arabic" w:cs="Simplified Arabic" w:hint="cs"/>
          <w:b/>
          <w:bCs/>
          <w:sz w:val="28"/>
          <w:szCs w:val="28"/>
          <w:rtl/>
          <w:lang w:bidi="ar-LB"/>
        </w:rPr>
        <w:t>«</w:t>
      </w:r>
      <w:r w:rsidRPr="00AC257A">
        <w:rPr>
          <w:rFonts w:ascii="Simplified Arabic" w:hAnsi="Simplified Arabic" w:cs="Simplified Arabic"/>
          <w:sz w:val="28"/>
          <w:szCs w:val="28"/>
          <w:rtl/>
          <w:lang w:bidi="ar-LB"/>
        </w:rPr>
        <w:t>وقت السحر وقتٌ مبارك، من أسهر نفسه بالليل، فقد فرح قلبه بالنهار</w:t>
      </w:r>
      <w:r w:rsidRPr="001F4775">
        <w:rPr>
          <w:rFonts w:ascii="Simplified Arabic" w:hAnsi="Simplified Arabic" w:cs="Simplified Arabic"/>
          <w:b/>
          <w:bCs/>
          <w:sz w:val="28"/>
          <w:szCs w:val="28"/>
          <w:rtl/>
          <w:lang w:bidi="ar-LB"/>
        </w:rPr>
        <w:t>»</w:t>
      </w:r>
      <w:r w:rsidRPr="00AC257A">
        <w:rPr>
          <w:rFonts w:ascii="Simplified Arabic" w:hAnsi="Simplified Arabic" w:cs="Simplified Arabic"/>
          <w:sz w:val="28"/>
          <w:szCs w:val="28"/>
          <w:rtl/>
          <w:lang w:bidi="ar-LB"/>
        </w:rPr>
        <w:t>.</w:t>
      </w:r>
    </w:p>
    <w:p w:rsidR="00F61861" w:rsidRPr="001F4775" w:rsidRDefault="00F61861" w:rsidP="00F61861">
      <w:pPr>
        <w:pStyle w:val="ListParagraph"/>
        <w:bidi/>
        <w:ind w:left="8"/>
        <w:jc w:val="both"/>
        <w:rPr>
          <w:rFonts w:ascii="Simplified Arabic" w:hAnsi="Simplified Arabic" w:cs="Simplified Arabic"/>
          <w:b/>
          <w:bCs/>
          <w:sz w:val="28"/>
          <w:szCs w:val="28"/>
          <w:lang w:bidi="ar-LB"/>
        </w:rPr>
      </w:pPr>
      <w:r w:rsidRPr="00F61861">
        <w:rPr>
          <w:rFonts w:ascii="Simplified Arabic" w:hAnsi="Simplified Arabic" w:cs="Simplified Arabic" w:hint="cs"/>
          <w:b/>
          <w:bCs/>
          <w:sz w:val="28"/>
          <w:szCs w:val="28"/>
          <w:highlight w:val="yellow"/>
          <w:rtl/>
          <w:lang w:bidi="ar-LB"/>
        </w:rPr>
        <w:t>فيديو</w:t>
      </w:r>
    </w:p>
    <w:p w:rsidR="003C3A42" w:rsidRPr="001F4775" w:rsidRDefault="00F61861" w:rsidP="003C3A42">
      <w:pPr>
        <w:pStyle w:val="ListParagraph"/>
        <w:bidi/>
        <w:jc w:val="both"/>
        <w:rPr>
          <w:rFonts w:ascii="Simplified Arabic" w:hAnsi="Simplified Arabic" w:cs="Simplified Arabic"/>
          <w:b/>
          <w:bCs/>
          <w:sz w:val="28"/>
          <w:szCs w:val="28"/>
          <w:rtl/>
          <w:lang w:bidi="ar-LB"/>
        </w:rPr>
      </w:pPr>
      <w:r>
        <w:rPr>
          <w:rFonts w:ascii="Simplified Arabic" w:hAnsi="Simplified Arabic" w:cs="Simplified Arabic"/>
          <w:b/>
          <w:bCs/>
          <w:noProof/>
          <w:sz w:val="28"/>
          <w:szCs w:val="28"/>
          <w:rtl/>
        </w:rPr>
        <mc:AlternateContent>
          <mc:Choice Requires="wps">
            <w:drawing>
              <wp:anchor distT="0" distB="0" distL="114300" distR="114300" simplePos="0" relativeHeight="251661312" behindDoc="1" locked="0" layoutInCell="1" allowOverlap="1" wp14:anchorId="40763379" wp14:editId="11A18C17">
                <wp:simplePos x="0" y="0"/>
                <wp:positionH relativeFrom="column">
                  <wp:posOffset>3430306</wp:posOffset>
                </wp:positionH>
                <wp:positionV relativeFrom="paragraph">
                  <wp:posOffset>57510</wp:posOffset>
                </wp:positionV>
                <wp:extent cx="2389517" cy="871268"/>
                <wp:effectExtent l="19050" t="19050" r="10795" b="43180"/>
                <wp:wrapNone/>
                <wp:docPr id="5" name="Right Arrow 5"/>
                <wp:cNvGraphicFramePr/>
                <a:graphic xmlns:a="http://schemas.openxmlformats.org/drawingml/2006/main">
                  <a:graphicData uri="http://schemas.microsoft.com/office/word/2010/wordprocessingShape">
                    <wps:wsp>
                      <wps:cNvSpPr/>
                      <wps:spPr>
                        <a:xfrm rot="10800000">
                          <a:off x="0" y="0"/>
                          <a:ext cx="2389517" cy="871268"/>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w14:anchorId="288FBA15" id="Right Arrow 5" o:spid="_x0000_s1026" type="#_x0000_t13" style="position:absolute;left:0;text-align:left;margin-left:270.1pt;margin-top:4.55pt;width:188.15pt;height:68.6pt;rotation:180;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" adj="17662" fillcolor="#5b9bd5 [3204]" strokecolor="#1f4d78 [1604]" strokeweight="1pt"/>
            </w:pict>
          </mc:Fallback>
        </mc:AlternateContent>
      </w:r>
    </w:p>
    <w:p w:rsidR="003C3A42" w:rsidRPr="001F4775" w:rsidRDefault="003C3A42" w:rsidP="003C3A42">
      <w:pPr>
        <w:pStyle w:val="ListParagraph"/>
        <w:bidi/>
        <w:ind w:left="8"/>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الخطوة الثانيّة: أثناء الحفظ:</w:t>
      </w:r>
    </w:p>
    <w:p w:rsidR="00F61861" w:rsidRDefault="00F61861" w:rsidP="00F61861">
      <w:pPr>
        <w:pStyle w:val="ListParagraph"/>
        <w:bidi/>
        <w:ind w:left="908"/>
        <w:jc w:val="both"/>
        <w:rPr>
          <w:rFonts w:ascii="Simplified Arabic" w:hAnsi="Simplified Arabic" w:cs="Simplified Arabic"/>
          <w:sz w:val="28"/>
          <w:szCs w:val="28"/>
          <w:lang w:bidi="ar-LB"/>
        </w:rPr>
      </w:pPr>
    </w:p>
    <w:p w:rsidR="00F61861" w:rsidRDefault="00F61861" w:rsidP="00F61861">
      <w:pPr>
        <w:pStyle w:val="ListParagraph"/>
        <w:bidi/>
        <w:ind w:left="908"/>
        <w:jc w:val="both"/>
        <w:rPr>
          <w:rFonts w:ascii="Simplified Arabic" w:hAnsi="Simplified Arabic" w:cs="Simplified Arabic"/>
          <w:sz w:val="28"/>
          <w:szCs w:val="28"/>
          <w:lang w:bidi="ar-LB"/>
        </w:rPr>
      </w:pPr>
    </w:p>
    <w:p w:rsidR="003C3A42" w:rsidRPr="00AC257A" w:rsidRDefault="003C3A42" w:rsidP="00F61861">
      <w:pPr>
        <w:pStyle w:val="ListParagraph"/>
        <w:numPr>
          <w:ilvl w:val="0"/>
          <w:numId w:val="1"/>
        </w:numPr>
        <w:bidi/>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حدّد ما تريد حفظه، وصنّف المحفوظات المرادة وفق أهميتها، وابدأ بما يكون أقرب إلى الفهم والضبط.</w:t>
      </w:r>
    </w:p>
    <w:p w:rsidR="003C3A42" w:rsidRPr="001F4775" w:rsidRDefault="003C3A42" w:rsidP="00F61861">
      <w:pPr>
        <w:pStyle w:val="ListParagraph"/>
        <w:numPr>
          <w:ilvl w:val="0"/>
          <w:numId w:val="1"/>
        </w:numPr>
        <w:bidi/>
        <w:jc w:val="both"/>
        <w:rPr>
          <w:rFonts w:ascii="Simplified Arabic" w:hAnsi="Simplified Arabic" w:cs="Simplified Arabic"/>
          <w:b/>
          <w:bCs/>
          <w:sz w:val="28"/>
          <w:szCs w:val="28"/>
          <w:lang w:bidi="ar-LB"/>
        </w:rPr>
      </w:pPr>
      <w:r w:rsidRPr="00AC257A">
        <w:rPr>
          <w:rFonts w:ascii="Simplified Arabic" w:hAnsi="Simplified Arabic" w:cs="Simplified Arabic"/>
          <w:sz w:val="28"/>
          <w:szCs w:val="28"/>
          <w:rtl/>
          <w:lang w:bidi="ar-LB"/>
        </w:rPr>
        <w:t>دوّن النقاط الأساسيّة، واستفد من استراتيجيّات الحفظ وأساليبه المتنوعة حتى تتمكّن من الحفظ المُحكم</w:t>
      </w:r>
      <w:r w:rsidRPr="001F4775">
        <w:rPr>
          <w:rFonts w:ascii="Simplified Arabic" w:hAnsi="Simplified Arabic" w:cs="Simplified Arabic"/>
          <w:b/>
          <w:bCs/>
          <w:sz w:val="28"/>
          <w:szCs w:val="28"/>
          <w:rtl/>
          <w:lang w:bidi="ar-LB"/>
        </w:rPr>
        <w:t>.</w:t>
      </w:r>
    </w:p>
    <w:p w:rsidR="003C3A42" w:rsidRPr="001F4775" w:rsidRDefault="00F61861" w:rsidP="003C3A42">
      <w:pPr>
        <w:pStyle w:val="ListParagraph"/>
        <w:bidi/>
        <w:ind w:left="8"/>
        <w:jc w:val="both"/>
        <w:rPr>
          <w:rFonts w:ascii="Simplified Arabic" w:hAnsi="Simplified Arabic" w:cs="Simplified Arabic"/>
          <w:b/>
          <w:bCs/>
          <w:sz w:val="28"/>
          <w:szCs w:val="28"/>
          <w:rtl/>
          <w:lang w:bidi="ar-LB"/>
        </w:rPr>
      </w:pPr>
      <w:r>
        <w:rPr>
          <w:rFonts w:ascii="Simplified Arabic" w:hAnsi="Simplified Arabic" w:cs="Simplified Arabic"/>
          <w:b/>
          <w:bCs/>
          <w:noProof/>
          <w:sz w:val="28"/>
          <w:szCs w:val="28"/>
          <w:rtl/>
        </w:rPr>
        <mc:AlternateContent>
          <mc:Choice Requires="wps">
            <w:drawing>
              <wp:anchor distT="0" distB="0" distL="114300" distR="114300" simplePos="0" relativeHeight="251663360" behindDoc="1" locked="0" layoutInCell="1" allowOverlap="1" wp14:anchorId="40763379" wp14:editId="11A18C17">
                <wp:simplePos x="0" y="0"/>
                <wp:positionH relativeFrom="column">
                  <wp:posOffset>3342005</wp:posOffset>
                </wp:positionH>
                <wp:positionV relativeFrom="paragraph">
                  <wp:posOffset>21985</wp:posOffset>
                </wp:positionV>
                <wp:extent cx="2389517" cy="871268"/>
                <wp:effectExtent l="19050" t="19050" r="10795" b="43180"/>
                <wp:wrapNone/>
                <wp:docPr id="6" name="Right Arrow 6"/>
                <wp:cNvGraphicFramePr/>
                <a:graphic xmlns:a="http://schemas.openxmlformats.org/drawingml/2006/main">
                  <a:graphicData uri="http://schemas.microsoft.com/office/word/2010/wordprocessingShape">
                    <wps:wsp>
                      <wps:cNvSpPr/>
                      <wps:spPr>
                        <a:xfrm rot="10800000">
                          <a:off x="0" y="0"/>
                          <a:ext cx="2389517" cy="871268"/>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w14:anchorId="0DC9F8C7" id="Right Arrow 6" o:spid="_x0000_s1026" type="#_x0000_t13" style="position:absolute;left:0;text-align:left;margin-left:263.15pt;margin-top:1.75pt;width:188.15pt;height:68.6pt;rotation:180;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" adj="17662" fillcolor="#5b9bd5 [3204]" strokecolor="#1f4d78 [1604]" strokeweight="1pt"/>
            </w:pict>
          </mc:Fallback>
        </mc:AlternateContent>
      </w:r>
    </w:p>
    <w:p w:rsidR="003C3A42" w:rsidRPr="001F4775" w:rsidRDefault="003C3A42" w:rsidP="003C3A42">
      <w:pPr>
        <w:pStyle w:val="ListParagraph"/>
        <w:bidi/>
        <w:spacing w:after="0"/>
        <w:ind w:left="8"/>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الخطوة الثالثة: بعد عملية الحفظ:</w:t>
      </w:r>
    </w:p>
    <w:p w:rsidR="00F61861" w:rsidRDefault="00F61861" w:rsidP="003C3A42">
      <w:pPr>
        <w:ind w:left="8"/>
        <w:jc w:val="both"/>
        <w:rPr>
          <w:rFonts w:ascii="Simplified Arabic" w:hAnsi="Simplified Arabic" w:cs="Simplified Arabic"/>
          <w:sz w:val="28"/>
          <w:szCs w:val="28"/>
          <w:rtl/>
          <w:lang w:bidi="ar-LB"/>
        </w:rPr>
      </w:pPr>
    </w:p>
    <w:p w:rsidR="003C3A42" w:rsidRPr="00AC257A" w:rsidRDefault="003C3A42" w:rsidP="00F61861">
      <w:pPr>
        <w:ind w:left="8"/>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 xml:space="preserve">واظب على استذكار المحفوظات وتَكرارها؛ بهدف عدم نسيانها. ذكر الشهيد الثاني (قده) في آداب المتعلّم مع درسه: </w:t>
      </w: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w:t>
      </w:r>
      <w:r>
        <w:rPr>
          <w:rFonts w:ascii="Simplified Arabic" w:hAnsi="Simplified Arabic" w:cs="Simplified Arabic"/>
          <w:sz w:val="28"/>
          <w:szCs w:val="28"/>
          <w:rtl/>
          <w:lang w:bidi="ar-LB"/>
        </w:rPr>
        <w:t>.</w:t>
      </w:r>
      <w:r>
        <w:rPr>
          <w:rFonts w:ascii="Simplified Arabic" w:hAnsi="Simplified Arabic" w:cs="Simplified Arabic" w:hint="cs"/>
          <w:sz w:val="28"/>
          <w:szCs w:val="28"/>
          <w:rtl/>
          <w:lang w:bidi="ar-LB"/>
        </w:rPr>
        <w:t xml:space="preserve"> </w:t>
      </w:r>
      <w:r w:rsidRPr="00AC257A">
        <w:rPr>
          <w:rFonts w:ascii="Simplified Arabic" w:hAnsi="Simplified Arabic" w:cs="Simplified Arabic"/>
          <w:sz w:val="28"/>
          <w:szCs w:val="28"/>
          <w:rtl/>
          <w:lang w:bidi="ar-LB"/>
        </w:rPr>
        <w:t>ثم يحفظه حفظًا محكمًا، ثم يكرّره بعد حفظه تَكرارا جيدًا، ثم يتعاهده في أوقاتٍ يقرّرها لمواظبته؛ ليرسخ رسوخًا متأكدًا، ويراعيه بحيث لا يزال محفوظًا جيدًا</w:t>
      </w: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 xml:space="preserve">. </w:t>
      </w:r>
    </w:p>
    <w:p w:rsidR="003C3A42" w:rsidRPr="001F4775" w:rsidRDefault="003C3A42" w:rsidP="003C3A42">
      <w:pPr>
        <w:pStyle w:val="ListParagraph"/>
        <w:bidi/>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 xml:space="preserve"> </w:t>
      </w:r>
    </w:p>
    <w:p w:rsidR="003C3A42" w:rsidRPr="001F4775" w:rsidRDefault="003C3A42" w:rsidP="003C3A42">
      <w:pPr>
        <w:pStyle w:val="Heading3"/>
      </w:pPr>
      <w:bookmarkStart w:id="1" w:name="_Toc43990949"/>
      <w:r w:rsidRPr="001F4775">
        <w:rPr>
          <w:rtl/>
        </w:rPr>
        <w:t>اختلاف طرق الحفظ باختلاف أنماط الشخصيّات (حسيّ، سمعيّ، بصريّ)</w:t>
      </w:r>
      <w:bookmarkEnd w:id="1"/>
    </w:p>
    <w:p w:rsidR="00F61861" w:rsidRDefault="00F61861" w:rsidP="00F61861">
      <w:pPr>
        <w:pStyle w:val="ListParagraph"/>
        <w:bidi/>
        <w:ind w:left="8"/>
        <w:jc w:val="center"/>
        <w:rPr>
          <w:rFonts w:ascii="Simplified Arabic" w:hAnsi="Simplified Arabic" w:cs="Simplified Arabic"/>
          <w:sz w:val="28"/>
          <w:szCs w:val="28"/>
          <w:rtl/>
          <w:lang w:bidi="ar-LB"/>
        </w:rPr>
      </w:pPr>
    </w:p>
    <w:p w:rsidR="00F61861" w:rsidRPr="001F4775" w:rsidRDefault="00F61861" w:rsidP="00F61861">
      <w:pPr>
        <w:pStyle w:val="ListParagraph"/>
        <w:bidi/>
        <w:ind w:left="8"/>
        <w:jc w:val="center"/>
        <w:rPr>
          <w:rFonts w:ascii="Simplified Arabic" w:hAnsi="Simplified Arabic" w:cs="Simplified Arabic"/>
          <w:b/>
          <w:bCs/>
          <w:sz w:val="28"/>
          <w:szCs w:val="28"/>
          <w:rtl/>
          <w:lang w:bidi="ar-LB"/>
        </w:rPr>
      </w:pPr>
      <w:r w:rsidRPr="00AC257A">
        <w:rPr>
          <w:rFonts w:ascii="Simplified Arabic" w:hAnsi="Simplified Arabic" w:cs="Simplified Arabic"/>
          <w:sz w:val="28"/>
          <w:szCs w:val="28"/>
          <w:rtl/>
          <w:lang w:bidi="ar-LB"/>
        </w:rPr>
        <w:t>هل تختلف طرق الحفظ باختلاف أنماط الشخصيّات (سمعيّ، حسّيّ، بصريّ)؟</w:t>
      </w:r>
    </w:p>
    <w:p w:rsidR="00F61861" w:rsidRDefault="00F61861" w:rsidP="003C3A42">
      <w:pPr>
        <w:pStyle w:val="ListParagraph"/>
        <w:bidi/>
        <w:ind w:left="8"/>
        <w:jc w:val="both"/>
        <w:rPr>
          <w:rFonts w:ascii="Simplified Arabic" w:hAnsi="Simplified Arabic" w:cs="Simplified Arabic"/>
          <w:sz w:val="28"/>
          <w:szCs w:val="28"/>
          <w:rtl/>
          <w:lang w:bidi="ar-LB"/>
        </w:rPr>
      </w:pPr>
    </w:p>
    <w:p w:rsidR="00F61861" w:rsidRDefault="00F61861" w:rsidP="00F61861">
      <w:pPr>
        <w:pStyle w:val="ListParagraph"/>
        <w:bidi/>
        <w:ind w:left="8"/>
        <w:jc w:val="center"/>
        <w:rPr>
          <w:rFonts w:ascii="Simplified Arabic" w:hAnsi="Simplified Arabic" w:cs="Simplified Arabic"/>
          <w:sz w:val="28"/>
          <w:szCs w:val="28"/>
          <w:rtl/>
          <w:lang w:bidi="ar-LB"/>
        </w:rPr>
      </w:pPr>
      <w:r w:rsidRPr="00F61861">
        <w:rPr>
          <w:rFonts w:ascii="Simplified Arabic" w:hAnsi="Simplified Arabic" w:cs="Simplified Arabic" w:hint="cs"/>
          <w:sz w:val="28"/>
          <w:szCs w:val="28"/>
          <w:highlight w:val="yellow"/>
          <w:rtl/>
          <w:lang w:bidi="ar-LB"/>
        </w:rPr>
        <w:t>فيديو</w:t>
      </w:r>
    </w:p>
    <w:p w:rsidR="00F61861" w:rsidRDefault="00F61861" w:rsidP="00F61861">
      <w:pPr>
        <w:pStyle w:val="ListParagraph"/>
        <w:bidi/>
        <w:ind w:left="8"/>
        <w:jc w:val="center"/>
        <w:rPr>
          <w:rFonts w:ascii="Simplified Arabic" w:hAnsi="Simplified Arabic" w:cs="Simplified Arabic"/>
          <w:sz w:val="28"/>
          <w:szCs w:val="28"/>
          <w:rtl/>
          <w:lang w:bidi="ar-LB"/>
        </w:rPr>
      </w:pPr>
    </w:p>
    <w:p w:rsidR="00F61861" w:rsidRPr="007942A5" w:rsidRDefault="00F61861" w:rsidP="007942A5">
      <w:pPr>
        <w:rPr>
          <w:rFonts w:ascii="Simplified Arabic" w:hAnsi="Simplified Arabic" w:cs="Simplified Arabic"/>
          <w:sz w:val="28"/>
          <w:szCs w:val="28"/>
          <w:rtl/>
          <w:lang w:bidi="ar-LB"/>
        </w:rPr>
      </w:pPr>
      <w:bookmarkStart w:id="2" w:name="_GoBack"/>
      <w:bookmarkEnd w:id="2"/>
    </w:p>
    <w:p w:rsidR="003C3A42" w:rsidRPr="001F4775" w:rsidRDefault="003C3A42" w:rsidP="003C3A42">
      <w:pPr>
        <w:pStyle w:val="Heading3"/>
        <w:rPr>
          <w:rtl/>
        </w:rPr>
      </w:pPr>
      <w:bookmarkStart w:id="3" w:name="_Toc43990950"/>
      <w:r w:rsidRPr="001F4775">
        <w:rPr>
          <w:rtl/>
        </w:rPr>
        <w:t>أساليب الحفظ واستراتيجيّاته</w:t>
      </w:r>
      <w:bookmarkEnd w:id="3"/>
    </w:p>
    <w:p w:rsidR="003C3A42" w:rsidRPr="001F4775" w:rsidRDefault="003C3A42" w:rsidP="003C3A42">
      <w:pPr>
        <w:jc w:val="both"/>
        <w:rPr>
          <w:rFonts w:ascii="Simplified Arabic" w:hAnsi="Simplified Arabic" w:cs="Simplified Arabic"/>
          <w:b/>
          <w:bCs/>
          <w:sz w:val="28"/>
          <w:szCs w:val="28"/>
          <w:rtl/>
          <w:lang w:bidi="ar-LB"/>
        </w:rPr>
      </w:pPr>
    </w:p>
    <w:p w:rsidR="00BA4D95" w:rsidRPr="001F4775" w:rsidRDefault="00BA4D95" w:rsidP="003C3A42">
      <w:pPr>
        <w:jc w:val="both"/>
        <w:rPr>
          <w:rFonts w:ascii="Simplified Arabic" w:hAnsi="Simplified Arabic" w:cs="Simplified Arabic"/>
          <w:b/>
          <w:bCs/>
          <w:sz w:val="28"/>
          <w:szCs w:val="28"/>
          <w:rtl/>
          <w:lang w:bidi="ar-LB"/>
        </w:rPr>
      </w:pPr>
    </w:p>
    <w:p w:rsidR="003C3A42" w:rsidRPr="001F4775" w:rsidRDefault="003C3A42" w:rsidP="003C3A42">
      <w:pPr>
        <w:pStyle w:val="Heading3"/>
        <w:rPr>
          <w:rtl/>
        </w:rPr>
      </w:pPr>
      <w:bookmarkStart w:id="4" w:name="_Toc43990951"/>
      <w:r w:rsidRPr="001F4775">
        <w:rPr>
          <w:rtl/>
        </w:rPr>
        <w:t>أولًا: الفهم</w:t>
      </w:r>
      <w:bookmarkEnd w:id="4"/>
    </w:p>
    <w:p w:rsidR="003C3A42" w:rsidRPr="001F4775" w:rsidRDefault="003C3A42" w:rsidP="00D02DDF">
      <w:pPr>
        <w:jc w:val="both"/>
        <w:rPr>
          <w:rFonts w:ascii="Simplified Arabic" w:hAnsi="Simplified Arabic" w:cs="Simplified Arabic"/>
          <w:b/>
          <w:bCs/>
          <w:sz w:val="28"/>
          <w:szCs w:val="28"/>
          <w:rtl/>
          <w:lang w:bidi="ar-LB"/>
        </w:rPr>
      </w:pPr>
      <w:r w:rsidRPr="001F4775">
        <w:rPr>
          <w:rFonts w:ascii="Simplified Arabic" w:hAnsi="Simplified Arabic" w:cs="Simplified Arabic" w:hint="cs"/>
          <w:b/>
          <w:bCs/>
          <w:sz w:val="28"/>
          <w:szCs w:val="28"/>
          <w:rtl/>
          <w:lang w:bidi="ar-LB"/>
        </w:rPr>
        <w:t>«</w:t>
      </w:r>
      <w:r w:rsidRPr="001F4775">
        <w:rPr>
          <w:rFonts w:ascii="Simplified Arabic" w:hAnsi="Simplified Arabic" w:cs="Simplified Arabic"/>
          <w:b/>
          <w:bCs/>
          <w:sz w:val="28"/>
          <w:szCs w:val="28"/>
          <w:rtl/>
          <w:lang w:bidi="ar-LB"/>
        </w:rPr>
        <w:t>الفَهم هو حسن تصوّر المعنى وجودة استعداد الذهن للاستنباط</w:t>
      </w: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 وهو أحد أهم أساليب الحفظ، ومقدمةٌ لتثبيت المحفوظات في الذهن. وقد فُضّل الفهم والتفكّر على التَكرار والدراسة المجرّدة، عن الإمام علي(ع):</w:t>
      </w:r>
      <w:r w:rsidRPr="001F4775">
        <w:rPr>
          <w:rFonts w:ascii="Simplified Arabic" w:hAnsi="Simplified Arabic" w:cs="Simplified Arabic"/>
          <w:b/>
          <w:bCs/>
          <w:sz w:val="28"/>
          <w:szCs w:val="28"/>
          <w:rtl/>
          <w:lang w:bidi="ar-LB"/>
        </w:rPr>
        <w:t xml:space="preserve"> </w:t>
      </w:r>
      <w:r w:rsidRPr="001F4775">
        <w:rPr>
          <w:rFonts w:ascii="Simplified Arabic" w:hAnsi="Simplified Arabic" w:cs="Simplified Arabic"/>
          <w:b/>
          <w:bCs/>
          <w:sz w:val="28"/>
          <w:szCs w:val="28"/>
          <w:rtl/>
          <w:lang w:bidi="ar-LB"/>
        </w:rPr>
        <w:lastRenderedPageBreak/>
        <w:t>«فضل فكرٍ وتفهم‏ أنجع من فضل تَكرار ودراسة</w:t>
      </w:r>
      <w:r w:rsidRPr="00AC257A">
        <w:rPr>
          <w:rFonts w:ascii="Simplified Arabic" w:hAnsi="Simplified Arabic" w:cs="Simplified Arabic"/>
          <w:sz w:val="28"/>
          <w:szCs w:val="28"/>
          <w:rtl/>
          <w:lang w:bidi="ar-LB"/>
        </w:rPr>
        <w:t>»</w:t>
      </w:r>
      <w:r w:rsidRPr="00AC257A">
        <w:rPr>
          <w:rFonts w:ascii="Simplified Arabic" w:hAnsi="Simplified Arabic" w:cs="Simplified Arabic"/>
          <w:color w:val="242887"/>
          <w:sz w:val="28"/>
          <w:szCs w:val="28"/>
          <w:rtl/>
          <w:lang w:bidi="fa-IR"/>
        </w:rPr>
        <w:t>.</w:t>
      </w:r>
      <w:r w:rsidRPr="00AC257A">
        <w:rPr>
          <w:rFonts w:ascii="Simplified Arabic" w:hAnsi="Simplified Arabic" w:cs="Simplified Arabic"/>
          <w:sz w:val="28"/>
          <w:szCs w:val="28"/>
          <w:rtl/>
          <w:lang w:bidi="ar-LB"/>
        </w:rPr>
        <w:t xml:space="preserve"> وقد أوصى(ع) بدراية الحديث ورعايته وتعقّله</w:t>
      </w:r>
      <w:r w:rsidRPr="001F4775">
        <w:rPr>
          <w:rFonts w:ascii="Simplified Arabic" w:hAnsi="Simplified Arabic" w:cs="Simplified Arabic"/>
          <w:b/>
          <w:bCs/>
          <w:sz w:val="28"/>
          <w:szCs w:val="28"/>
          <w:rtl/>
          <w:lang w:bidi="ar-LB"/>
        </w:rPr>
        <w:t>: «اعْقِلُوا الْخَبَرَ إِذَا سَمِعْتُمُوهُ عَقْلَ رِعَايَةٍ لَا عَقْلَ رِوَايَةٍ، فَإِنَّ رُوَاةَ الْعِلْمِ كَثِيرٌ وَرُعَاتَهُ قَلِيلٌ‏»‏</w:t>
      </w:r>
      <w:r w:rsidRPr="00AC257A">
        <w:rPr>
          <w:rFonts w:ascii="Simplified Arabic" w:hAnsi="Simplified Arabic" w:cs="Simplified Arabic"/>
          <w:sz w:val="28"/>
          <w:szCs w:val="28"/>
          <w:rtl/>
          <w:lang w:bidi="ar-LB"/>
        </w:rPr>
        <w:t>.</w:t>
      </w:r>
    </w:p>
    <w:p w:rsidR="00D02DDF" w:rsidRDefault="003C3A42" w:rsidP="00D02DDF">
      <w:pPr>
        <w:spacing w:after="100" w:afterAutospacing="1"/>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كما ينصح العلماء الطالب بأن يستعين بالأستاذ، أو بأن يلجأ إلى الشروحات فيما يريد حفظه، ويشقّ عليه فهمه.</w:t>
      </w:r>
    </w:p>
    <w:p w:rsidR="003C3A42" w:rsidRPr="001F4775" w:rsidRDefault="003C3A42" w:rsidP="003C3A42">
      <w:pPr>
        <w:pStyle w:val="Heading3"/>
        <w:rPr>
          <w:rtl/>
        </w:rPr>
      </w:pPr>
      <w:bookmarkStart w:id="5" w:name="_Toc43990952"/>
      <w:r w:rsidRPr="001F4775">
        <w:rPr>
          <w:rtl/>
        </w:rPr>
        <w:t>ثانيًا: الكتابة</w:t>
      </w:r>
      <w:bookmarkEnd w:id="5"/>
    </w:p>
    <w:p w:rsidR="003C3A42" w:rsidRPr="00AC257A" w:rsidRDefault="003C3A42" w:rsidP="003C3A42">
      <w:pPr>
        <w:pStyle w:val="ListParagraph"/>
        <w:bidi/>
        <w:ind w:left="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لا ريب في أنَّ الكتابة تحفّز الذاكرة على الحفظ السريع، وتسهم في انطباع المعلومات ورسوخها في الذهن؛ حيث يستخدم المرء في الكتابة قنواتٍ حسّيّة متعددة. وكلّما تنوّعت الطرق والأدوات، كان حفظ المعلومات وضبطها أجدى.</w:t>
      </w:r>
    </w:p>
    <w:p w:rsidR="003C3A42" w:rsidRPr="001F4775" w:rsidRDefault="003C3A42" w:rsidP="00D02DDF">
      <w:pPr>
        <w:pStyle w:val="ListParagraph"/>
        <w:bidi/>
        <w:ind w:left="8"/>
        <w:jc w:val="both"/>
        <w:rPr>
          <w:rFonts w:ascii="Simplified Arabic" w:hAnsi="Simplified Arabic" w:cs="Simplified Arabic"/>
          <w:b/>
          <w:bCs/>
          <w:color w:val="000000"/>
          <w:sz w:val="28"/>
          <w:szCs w:val="28"/>
          <w:rtl/>
          <w:lang w:bidi="fa-IR"/>
        </w:rPr>
      </w:pPr>
      <w:r w:rsidRPr="00AC257A">
        <w:rPr>
          <w:rFonts w:ascii="Simplified Arabic" w:hAnsi="Simplified Arabic" w:cs="Simplified Arabic"/>
          <w:sz w:val="28"/>
          <w:szCs w:val="28"/>
          <w:rtl/>
          <w:lang w:bidi="ar-LB"/>
        </w:rPr>
        <w:t xml:space="preserve">وقلّما نجد خطيبًا أو عالمًا لا يستخدم الكتابة في حفظ علومه وتقييدها. </w:t>
      </w:r>
      <w:r w:rsidRPr="00AC257A">
        <w:rPr>
          <w:rFonts w:ascii="Simplified Arabic" w:hAnsi="Simplified Arabic" w:cs="Simplified Arabic"/>
          <w:sz w:val="28"/>
          <w:szCs w:val="28"/>
          <w:rtl/>
          <w:lang w:bidi="fa-IR"/>
        </w:rPr>
        <w:t>سأل أحدهم رسول الله</w:t>
      </w:r>
      <w:r w:rsidR="00D02DDF">
        <w:rPr>
          <w:rFonts w:ascii="Simplified Arabic" w:hAnsi="Simplified Arabic" w:cs="Simplified Arabic" w:hint="cs"/>
          <w:sz w:val="28"/>
          <w:szCs w:val="28"/>
          <w:rtl/>
          <w:lang w:bidi="fa-IR"/>
        </w:rPr>
        <w:t xml:space="preserve"> </w:t>
      </w:r>
      <w:r w:rsidRPr="00AC257A">
        <w:rPr>
          <w:rFonts w:ascii="Simplified Arabic" w:hAnsi="Simplified Arabic" w:cs="Simplified Arabic"/>
          <w:sz w:val="28"/>
          <w:szCs w:val="28"/>
          <w:rtl/>
          <w:lang w:bidi="fa-IR"/>
        </w:rPr>
        <w:t>(ص) عن تقييد العلم، فقال:</w:t>
      </w:r>
      <w:r w:rsidRPr="001F4775">
        <w:rPr>
          <w:rFonts w:ascii="Simplified Arabic" w:hAnsi="Simplified Arabic" w:cs="Simplified Arabic"/>
          <w:b/>
          <w:bCs/>
          <w:sz w:val="28"/>
          <w:szCs w:val="28"/>
          <w:rtl/>
          <w:lang w:bidi="fa-IR"/>
        </w:rPr>
        <w:t xml:space="preserve"> </w:t>
      </w:r>
      <w:r w:rsidRPr="001F4775">
        <w:rPr>
          <w:rFonts w:ascii="Simplified Arabic" w:hAnsi="Simplified Arabic" w:cs="Simplified Arabic" w:hint="cs"/>
          <w:b/>
          <w:bCs/>
          <w:sz w:val="28"/>
          <w:szCs w:val="28"/>
          <w:rtl/>
          <w:lang w:bidi="fa-IR"/>
        </w:rPr>
        <w:t>«</w:t>
      </w:r>
      <w:r w:rsidRPr="001F4775">
        <w:rPr>
          <w:rFonts w:ascii="Simplified Arabic" w:hAnsi="Simplified Arabic" w:cs="Simplified Arabic"/>
          <w:b/>
          <w:bCs/>
          <w:sz w:val="28"/>
          <w:szCs w:val="28"/>
          <w:rtl/>
          <w:lang w:bidi="fa-IR"/>
        </w:rPr>
        <w:t>يا رسول الله، أُقيِّدُ الْعِلْمَ‏؟ قَالَ: نَعَمْ. وقِيلَ: مَا تَقْيِيدُهُ؟ قَالَ: كِتَابَتُه</w:t>
      </w:r>
      <w:r w:rsidRPr="001F4775">
        <w:rPr>
          <w:rFonts w:ascii="Simplified Arabic" w:hAnsi="Simplified Arabic" w:cs="Simplified Arabic" w:hint="cs"/>
          <w:b/>
          <w:bCs/>
          <w:color w:val="242887"/>
          <w:sz w:val="28"/>
          <w:szCs w:val="28"/>
          <w:rtl/>
          <w:lang w:bidi="fa-IR"/>
        </w:rPr>
        <w:t>»</w:t>
      </w:r>
      <w:r w:rsidRPr="001F4775">
        <w:rPr>
          <w:rFonts w:ascii="Simplified Arabic" w:hAnsi="Simplified Arabic" w:cs="Simplified Arabic"/>
          <w:b/>
          <w:bCs/>
          <w:color w:val="000000"/>
          <w:sz w:val="28"/>
          <w:szCs w:val="28"/>
          <w:rtl/>
          <w:lang w:bidi="fa-IR"/>
        </w:rPr>
        <w:t>.</w:t>
      </w:r>
    </w:p>
    <w:p w:rsidR="003C3A42" w:rsidRPr="001F4775" w:rsidRDefault="003C3A42" w:rsidP="00D02DDF">
      <w:pPr>
        <w:pStyle w:val="ListParagraph"/>
        <w:bidi/>
        <w:ind w:left="8"/>
        <w:jc w:val="both"/>
        <w:rPr>
          <w:rFonts w:ascii="Simplified Arabic" w:hAnsi="Simplified Arabic" w:cs="Simplified Arabic"/>
          <w:b/>
          <w:bCs/>
          <w:color w:val="000000"/>
          <w:sz w:val="28"/>
          <w:szCs w:val="28"/>
          <w:rtl/>
          <w:lang w:bidi="fa-IR"/>
        </w:rPr>
      </w:pPr>
      <w:r w:rsidRPr="00AC257A">
        <w:rPr>
          <w:rFonts w:ascii="Simplified Arabic" w:hAnsi="Simplified Arabic" w:cs="Simplified Arabic"/>
          <w:color w:val="000000"/>
          <w:sz w:val="28"/>
          <w:szCs w:val="28"/>
          <w:rtl/>
          <w:lang w:bidi="fa-IR"/>
        </w:rPr>
        <w:t>رُوي أيضًا أنّ رجلًا من الأنصار كان يجلس إلى رسول الله (ص) فيسمع منه الحديث يعجبه ولا يقدر على‏ حفظه‏، فشكا ذلك إلى النبيّ (ص)، فقال (ص) له:</w:t>
      </w:r>
      <w:r w:rsidRPr="001F4775">
        <w:rPr>
          <w:rFonts w:ascii="Simplified Arabic" w:hAnsi="Simplified Arabic" w:cs="Simplified Arabic"/>
          <w:b/>
          <w:bCs/>
          <w:color w:val="000000"/>
          <w:sz w:val="28"/>
          <w:szCs w:val="28"/>
          <w:rtl/>
          <w:lang w:bidi="fa-IR"/>
        </w:rPr>
        <w:t xml:space="preserve"> </w:t>
      </w:r>
      <w:r w:rsidRPr="001F4775">
        <w:rPr>
          <w:rFonts w:ascii="Simplified Arabic" w:hAnsi="Simplified Arabic" w:cs="Simplified Arabic" w:hint="cs"/>
          <w:b/>
          <w:bCs/>
          <w:color w:val="000000"/>
          <w:sz w:val="28"/>
          <w:szCs w:val="28"/>
          <w:rtl/>
          <w:lang w:bidi="fa-IR"/>
        </w:rPr>
        <w:t>«</w:t>
      </w:r>
      <w:r w:rsidRPr="001F4775">
        <w:rPr>
          <w:rFonts w:ascii="Simplified Arabic" w:hAnsi="Simplified Arabic" w:cs="Simplified Arabic"/>
          <w:b/>
          <w:bCs/>
          <w:color w:val="000000"/>
          <w:sz w:val="28"/>
          <w:szCs w:val="28"/>
          <w:rtl/>
          <w:lang w:bidi="fa-IR"/>
        </w:rPr>
        <w:t>استعن بيمينك</w:t>
      </w:r>
      <w:r w:rsidRPr="001F4775">
        <w:rPr>
          <w:rFonts w:ascii="Simplified Arabic" w:hAnsi="Simplified Arabic" w:cs="Simplified Arabic" w:hint="cs"/>
          <w:b/>
          <w:bCs/>
          <w:color w:val="000000"/>
          <w:sz w:val="28"/>
          <w:szCs w:val="28"/>
          <w:rtl/>
          <w:lang w:bidi="fa-IR"/>
        </w:rPr>
        <w:t>»</w:t>
      </w:r>
      <w:r w:rsidRPr="001F4775">
        <w:rPr>
          <w:rFonts w:ascii="Simplified Arabic" w:hAnsi="Simplified Arabic" w:cs="Simplified Arabic"/>
          <w:b/>
          <w:bCs/>
          <w:color w:val="000000"/>
          <w:sz w:val="28"/>
          <w:szCs w:val="28"/>
          <w:rtl/>
          <w:lang w:bidi="fa-IR"/>
        </w:rPr>
        <w:t>.</w:t>
      </w:r>
    </w:p>
    <w:p w:rsidR="003C3A42" w:rsidRPr="001F4775" w:rsidRDefault="003C3A42" w:rsidP="00D02DDF">
      <w:pPr>
        <w:pStyle w:val="ListParagraph"/>
        <w:bidi/>
        <w:ind w:left="8"/>
        <w:jc w:val="both"/>
        <w:rPr>
          <w:rFonts w:ascii="Simplified Arabic" w:hAnsi="Simplified Arabic" w:cs="Simplified Arabic"/>
          <w:b/>
          <w:bCs/>
          <w:sz w:val="28"/>
          <w:szCs w:val="28"/>
          <w:rtl/>
          <w:lang w:bidi="fa-IR"/>
        </w:rPr>
      </w:pPr>
      <w:r w:rsidRPr="00AC257A">
        <w:rPr>
          <w:rFonts w:ascii="Simplified Arabic" w:hAnsi="Simplified Arabic" w:cs="Simplified Arabic"/>
          <w:color w:val="000000"/>
          <w:sz w:val="28"/>
          <w:szCs w:val="28"/>
          <w:rtl/>
          <w:lang w:bidi="fa-IR"/>
        </w:rPr>
        <w:t xml:space="preserve">وفي السياق نفسه، عن الإمام </w:t>
      </w:r>
      <w:r w:rsidRPr="00AC257A">
        <w:rPr>
          <w:rFonts w:ascii="Simplified Arabic" w:hAnsi="Simplified Arabic" w:cs="Simplified Arabic"/>
          <w:sz w:val="28"/>
          <w:szCs w:val="28"/>
          <w:rtl/>
          <w:lang w:bidi="fa-IR"/>
        </w:rPr>
        <w:t>الصادق (ع</w:t>
      </w:r>
      <w:r w:rsidRPr="001F4775">
        <w:rPr>
          <w:rFonts w:ascii="Simplified Arabic" w:hAnsi="Simplified Arabic" w:cs="Simplified Arabic"/>
          <w:b/>
          <w:bCs/>
          <w:sz w:val="28"/>
          <w:szCs w:val="28"/>
          <w:rtl/>
          <w:lang w:bidi="fa-IR"/>
        </w:rPr>
        <w:t>)</w:t>
      </w:r>
      <w:r w:rsidRPr="001F4775">
        <w:rPr>
          <w:rFonts w:ascii="Simplified Arabic" w:hAnsi="Simplified Arabic" w:cs="Simplified Arabic"/>
          <w:b/>
          <w:bCs/>
          <w:color w:val="000000"/>
          <w:sz w:val="28"/>
          <w:szCs w:val="28"/>
          <w:rtl/>
          <w:lang w:bidi="fa-IR"/>
        </w:rPr>
        <w:t xml:space="preserve">: </w:t>
      </w:r>
      <w:r w:rsidRPr="001F4775">
        <w:rPr>
          <w:rFonts w:ascii="Simplified Arabic" w:hAnsi="Simplified Arabic" w:cs="Simplified Arabic" w:hint="cs"/>
          <w:b/>
          <w:bCs/>
          <w:color w:val="000000"/>
          <w:sz w:val="28"/>
          <w:szCs w:val="28"/>
          <w:rtl/>
          <w:lang w:bidi="fa-IR"/>
        </w:rPr>
        <w:t>«</w:t>
      </w:r>
      <w:r w:rsidRPr="001F4775">
        <w:rPr>
          <w:rFonts w:ascii="Simplified Arabic" w:hAnsi="Simplified Arabic" w:cs="Simplified Arabic"/>
          <w:b/>
          <w:bCs/>
          <w:color w:val="000000"/>
          <w:sz w:val="28"/>
          <w:szCs w:val="28"/>
          <w:rtl/>
          <w:lang w:bidi="fa-IR"/>
        </w:rPr>
        <w:t>القلب يتّكل على الكتابة</w:t>
      </w:r>
      <w:r w:rsidRPr="001F4775">
        <w:rPr>
          <w:rFonts w:ascii="Simplified Arabic" w:hAnsi="Simplified Arabic" w:cs="Simplified Arabic" w:hint="cs"/>
          <w:b/>
          <w:bCs/>
          <w:color w:val="000000"/>
          <w:sz w:val="28"/>
          <w:szCs w:val="28"/>
          <w:shd w:val="clear" w:color="auto" w:fill="FFFFFF"/>
          <w:rtl/>
          <w:lang w:bidi="ar-LB"/>
        </w:rPr>
        <w:t>»</w:t>
      </w:r>
      <w:r w:rsidRPr="001F4775">
        <w:rPr>
          <w:rFonts w:ascii="Simplified Arabic" w:hAnsi="Simplified Arabic" w:cs="Simplified Arabic"/>
          <w:b/>
          <w:bCs/>
          <w:color w:val="000000"/>
          <w:sz w:val="28"/>
          <w:szCs w:val="28"/>
          <w:shd w:val="clear" w:color="auto" w:fill="FFFFFF"/>
          <w:rtl/>
          <w:lang w:bidi="ar-LB"/>
        </w:rPr>
        <w:t>.</w:t>
      </w:r>
    </w:p>
    <w:p w:rsidR="003C3A42" w:rsidRPr="001F4775" w:rsidRDefault="003C3A42" w:rsidP="003C3A42">
      <w:pPr>
        <w:pStyle w:val="ListParagraph"/>
        <w:bidi/>
        <w:jc w:val="both"/>
        <w:rPr>
          <w:rFonts w:ascii="Simplified Arabic" w:hAnsi="Simplified Arabic" w:cs="Simplified Arabic"/>
          <w:b/>
          <w:bCs/>
          <w:sz w:val="28"/>
          <w:szCs w:val="28"/>
          <w:rtl/>
          <w:lang w:bidi="fa-IR"/>
        </w:rPr>
      </w:pPr>
    </w:p>
    <w:p w:rsidR="003C3A42" w:rsidRPr="001F4775" w:rsidRDefault="003C3A42" w:rsidP="003C3A42">
      <w:pPr>
        <w:pStyle w:val="Heading3"/>
      </w:pPr>
      <w:bookmarkStart w:id="6" w:name="_Toc43990953"/>
      <w:r w:rsidRPr="001F4775">
        <w:rPr>
          <w:rtl/>
        </w:rPr>
        <w:t>ثالثًا: التَكرار</w:t>
      </w:r>
      <w:bookmarkEnd w:id="6"/>
    </w:p>
    <w:p w:rsidR="003C3A42" w:rsidRDefault="003C3A42" w:rsidP="00546B21">
      <w:pPr>
        <w:pStyle w:val="ListParagraph"/>
        <w:bidi/>
        <w:ind w:left="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 xml:space="preserve">قيل: </w:t>
      </w: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الدرس حرف، والتَكرار ألف</w:t>
      </w: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 بعض العلوم التي يختزنها العقل البشريّ لا تستقرّ في الذاكرة إن لم يتمّ تَكرارها بصورةٍ منظّمة. وهذا ما أكدّه علماء النفس، ومنهم</w:t>
      </w:r>
      <w:r w:rsidRPr="00AC257A">
        <w:rPr>
          <w:rFonts w:ascii="Simplified Arabic" w:hAnsi="Simplified Arabic" w:cs="Simplified Arabic"/>
          <w:sz w:val="28"/>
          <w:szCs w:val="28"/>
          <w:rtl/>
        </w:rPr>
        <w:t xml:space="preserve"> </w:t>
      </w:r>
      <w:r w:rsidRPr="00AC257A">
        <w:rPr>
          <w:rFonts w:ascii="Simplified Arabic" w:hAnsi="Simplified Arabic" w:cs="Simplified Arabic"/>
          <w:sz w:val="28"/>
          <w:szCs w:val="28"/>
          <w:rtl/>
          <w:lang w:bidi="ar-LB"/>
        </w:rPr>
        <w:t xml:space="preserve">عالِمُ النفسِ هيرمان إبنـﭽـهاوس، الذي قام برسِمَ مُنْحَنَى يُظْهِرُ التغيُّراتِ التي تَمُرُّ بها المعلوماتُ في الذاكرةِ، وما يَطالُها مِنَ النسيانِ، أطلق عليه </w:t>
      </w: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مُنحنَى النسيان</w:t>
      </w:r>
      <w:r w:rsidRPr="00AC257A">
        <w:rPr>
          <w:rFonts w:ascii="Simplified Arabic" w:hAnsi="Simplified Arabic" w:cs="Simplified Arabic" w:hint="cs"/>
          <w:sz w:val="28"/>
          <w:szCs w:val="28"/>
          <w:rtl/>
          <w:lang w:bidi="ar-LB"/>
        </w:rPr>
        <w:t>»</w:t>
      </w:r>
      <w:r w:rsidR="00546B21">
        <w:rPr>
          <w:rFonts w:ascii="Simplified Arabic" w:hAnsi="Simplified Arabic" w:cs="Simplified Arabic" w:hint="cs"/>
          <w:sz w:val="28"/>
          <w:szCs w:val="28"/>
          <w:rtl/>
          <w:lang w:bidi="ar-LB"/>
        </w:rPr>
        <w:t>.</w:t>
      </w:r>
    </w:p>
    <w:tbl>
      <w:tblPr>
        <w:tblStyle w:val="TableGrid"/>
        <w:bidiVisual/>
        <w:tblW w:w="0" w:type="auto"/>
        <w:tblInd w:w="8" w:type="dxa"/>
        <w:tblLook w:val="04A0" w:firstRow="1" w:lastRow="0" w:firstColumn="1" w:lastColumn="0" w:noHBand="0" w:noVBand="1"/>
      </w:tblPr>
      <w:tblGrid>
        <w:gridCol w:w="3071"/>
        <w:gridCol w:w="3104"/>
        <w:gridCol w:w="2833"/>
      </w:tblGrid>
      <w:tr w:rsidR="00546B21" w:rsidTr="00546B21">
        <w:tc>
          <w:tcPr>
            <w:tcW w:w="3071" w:type="dxa"/>
          </w:tcPr>
          <w:p w:rsidR="00546B21" w:rsidRDefault="00546B21" w:rsidP="00546B21">
            <w:pPr>
              <w:pStyle w:val="ListParagraph"/>
              <w:bidi/>
              <w:ind w:left="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منحنى النسيان</w:t>
            </w:r>
          </w:p>
        </w:tc>
        <w:tc>
          <w:tcPr>
            <w:tcW w:w="3104" w:type="dxa"/>
          </w:tcPr>
          <w:p w:rsidR="00546B21" w:rsidRDefault="00546B21" w:rsidP="00546B21">
            <w:pPr>
              <w:pStyle w:val="ListParagraph"/>
              <w:bidi/>
              <w:ind w:left="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المخطط العام للتكرار</w:t>
            </w:r>
          </w:p>
        </w:tc>
        <w:tc>
          <w:tcPr>
            <w:tcW w:w="2833" w:type="dxa"/>
          </w:tcPr>
          <w:p w:rsidR="00546B21" w:rsidRDefault="00546B21" w:rsidP="00546B21">
            <w:pPr>
              <w:pStyle w:val="ListParagraph"/>
              <w:bidi/>
              <w:ind w:left="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توصية</w:t>
            </w:r>
          </w:p>
        </w:tc>
      </w:tr>
    </w:tbl>
    <w:p w:rsidR="00546B21" w:rsidRDefault="00546B21" w:rsidP="00546B21">
      <w:pPr>
        <w:pStyle w:val="ListParagraph"/>
        <w:bidi/>
        <w:ind w:left="8"/>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كل عنوان على تصميم</w:t>
      </w:r>
      <w:r w:rsidR="0072706F">
        <w:rPr>
          <w:rFonts w:ascii="Simplified Arabic" w:hAnsi="Simplified Arabic" w:cs="Simplified Arabic" w:hint="cs"/>
          <w:sz w:val="28"/>
          <w:szCs w:val="28"/>
          <w:rtl/>
          <w:lang w:bidi="ar-LB"/>
        </w:rPr>
        <w:t xml:space="preserve"> يمكن وضع العناوين أعلاه (منحنى..) في شكل معين</w:t>
      </w:r>
    </w:p>
    <w:p w:rsidR="003C3A42" w:rsidRPr="001F4775" w:rsidRDefault="003C3A42" w:rsidP="003C3A42">
      <w:pPr>
        <w:jc w:val="both"/>
        <w:rPr>
          <w:rFonts w:ascii="Simplified Arabic" w:hAnsi="Simplified Arabic" w:cs="Simplified Arabic"/>
          <w:b/>
          <w:bCs/>
          <w:sz w:val="28"/>
          <w:szCs w:val="28"/>
          <w:rtl/>
          <w:lang w:bidi="ar-LB"/>
        </w:rPr>
      </w:pPr>
      <w:r w:rsidRPr="001F4775">
        <w:rPr>
          <w:rFonts w:ascii="Simplified Arabic" w:hAnsi="Simplified Arabic" w:cs="Simplified Arabic"/>
          <w:b/>
          <w:bCs/>
          <w:noProof/>
          <w:sz w:val="28"/>
          <w:szCs w:val="28"/>
          <w:lang w:eastAsia="en-US"/>
        </w:rPr>
        <w:lastRenderedPageBreak/>
        <w:drawing>
          <wp:inline distT="0" distB="0" distL="0" distR="0">
            <wp:extent cx="5248275" cy="3571875"/>
            <wp:effectExtent l="0" t="0" r="9525" b="9525"/>
            <wp:docPr id="1" name="Picture 1" descr="Description: https://daratalmarifah.files.wordpress.com/2018/05/050918_1504_1.png?w=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https://daratalmarifah.files.wordpress.com/2018/05/050918_1504_1.png?w=339"/>
                    <pic:cNvPicPr>
                      <a:picLocks noChangeAspect="1" noChangeArrowheads="1"/>
                    </pic:cNvPicPr>
                  </pic:nvPicPr>
                  <pic:blipFill>
                    <a:blip r:embed="rId12">
                      <a:extLst>
                        <a:ext uri="{28A0092B-C50C-407E-A947-70E740481C1C}">
                          <a14:useLocalDpi xmlns:a14="http://schemas.microsoft.com/office/drawing/2010/main" val="0"/>
                        </a:ext>
                      </a:extLst>
                    </a:blip>
                    <a:srcRect l="-4678" t="-5923" r="4678" b="5923"/>
                    <a:stretch>
                      <a:fillRect/>
                    </a:stretch>
                  </pic:blipFill>
                  <pic:spPr bwMode="auto">
                    <a:xfrm>
                      <a:off x="0" y="0"/>
                      <a:ext cx="5248275" cy="3571875"/>
                    </a:xfrm>
                    <a:prstGeom prst="rect">
                      <a:avLst/>
                    </a:prstGeom>
                    <a:noFill/>
                    <a:ln>
                      <a:noFill/>
                    </a:ln>
                  </pic:spPr>
                </pic:pic>
              </a:graphicData>
            </a:graphic>
          </wp:inline>
        </w:drawing>
      </w:r>
    </w:p>
    <w:p w:rsidR="003C3A42" w:rsidRDefault="003C3A42" w:rsidP="00546B21">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بقِراءَةٍ سريعةٍ لهذا المُنحنَى، نلاحظ أنَّ العقلَ البشريَّ ينسى بعدَ ساعةٍ واحدةٍ فقط أكثرَ مِن نِصْفِ المعلوماتِ التي يتلقّاها. وبعدَ أُسبوعٍ واحِدٍ لن تَحتفِظَ الذاكِرة إلّا بنحو 20% منها فقط.</w:t>
      </w:r>
    </w:p>
    <w:p w:rsidR="00546B21" w:rsidRPr="00AC257A" w:rsidRDefault="00546B21" w:rsidP="00546B21">
      <w:pPr>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3C3A42" w:rsidRPr="00AC257A" w:rsidRDefault="003C3A42" w:rsidP="003C3A42">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وبناءً عليه، ينصح علماء النفس بتَكرار المكتسبات المعرفيّة وفق جدولٍ زمنيّ منظّم، على الشكل الآتي:</w:t>
      </w:r>
    </w:p>
    <w:p w:rsidR="003C3A42" w:rsidRPr="001F4775" w:rsidRDefault="003C3A42" w:rsidP="003C3A42">
      <w:pPr>
        <w:jc w:val="both"/>
        <w:rPr>
          <w:rFonts w:ascii="Simplified Arabic" w:hAnsi="Simplified Arabic" w:cs="Simplified Arabic"/>
          <w:b/>
          <w:bCs/>
          <w:sz w:val="28"/>
          <w:szCs w:val="28"/>
          <w:rtl/>
          <w:lang w:bidi="ar-LB"/>
        </w:rPr>
      </w:pPr>
    </w:p>
    <w:p w:rsidR="003C3A42" w:rsidRPr="001F4775" w:rsidRDefault="003C3A42" w:rsidP="003C3A42">
      <w:pPr>
        <w:jc w:val="both"/>
        <w:rPr>
          <w:rFonts w:ascii="Simplified Arabic" w:hAnsi="Simplified Arabic" w:cs="Simplified Arabic"/>
          <w:b/>
          <w:bCs/>
          <w:sz w:val="28"/>
          <w:szCs w:val="28"/>
          <w:rtl/>
          <w:lang w:bidi="ar-LB"/>
        </w:rPr>
      </w:pPr>
    </w:p>
    <w:tbl>
      <w:tblPr>
        <w:bidiVisual/>
        <w:tblW w:w="10052" w:type="dxa"/>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8"/>
        <w:gridCol w:w="3188"/>
        <w:gridCol w:w="3926"/>
      </w:tblGrid>
      <w:tr w:rsidR="003C3A42" w:rsidRPr="001F4775" w:rsidTr="00BA4D95">
        <w:trPr>
          <w:trHeight w:val="584"/>
        </w:trPr>
        <w:tc>
          <w:tcPr>
            <w:tcW w:w="10052" w:type="dxa"/>
            <w:gridSpan w:val="3"/>
            <w:shd w:val="clear" w:color="auto" w:fill="auto"/>
          </w:tcPr>
          <w:p w:rsidR="003C3A42" w:rsidRPr="001F4775" w:rsidRDefault="003C3A42" w:rsidP="00BA4D95">
            <w:pPr>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المخطّطُ العامُّ للتَكرار</w:t>
            </w:r>
          </w:p>
        </w:tc>
      </w:tr>
      <w:tr w:rsidR="003C3A42" w:rsidRPr="001F4775" w:rsidTr="00BA4D95">
        <w:trPr>
          <w:trHeight w:val="1199"/>
        </w:trPr>
        <w:tc>
          <w:tcPr>
            <w:tcW w:w="2938" w:type="dxa"/>
            <w:shd w:val="clear" w:color="auto" w:fill="auto"/>
          </w:tcPr>
          <w:p w:rsidR="003C3A42" w:rsidRPr="001F4775" w:rsidRDefault="003C3A42" w:rsidP="00BA4D95">
            <w:pPr>
              <w:jc w:val="both"/>
              <w:rPr>
                <w:rFonts w:ascii="Simplified Arabic" w:hAnsi="Simplified Arabic" w:cs="Simplified Arabic"/>
                <w:b/>
                <w:bCs/>
                <w:sz w:val="28"/>
                <w:szCs w:val="28"/>
                <w:rtl/>
                <w:lang w:bidi="ar-LB"/>
              </w:rPr>
            </w:pPr>
          </w:p>
        </w:tc>
        <w:tc>
          <w:tcPr>
            <w:tcW w:w="3188"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للحفظِ بسرعةٍ</w:t>
            </w:r>
          </w:p>
        </w:tc>
        <w:tc>
          <w:tcPr>
            <w:tcW w:w="3926"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للتَّذَكُّرِ لمُدَّةٍ طَويلةٍ</w:t>
            </w:r>
          </w:p>
        </w:tc>
      </w:tr>
      <w:tr w:rsidR="003C3A42" w:rsidRPr="001F4775" w:rsidTr="00BA4D95">
        <w:trPr>
          <w:trHeight w:val="584"/>
        </w:trPr>
        <w:tc>
          <w:tcPr>
            <w:tcW w:w="2938" w:type="dxa"/>
            <w:shd w:val="clear" w:color="auto" w:fill="auto"/>
          </w:tcPr>
          <w:p w:rsidR="003C3A42" w:rsidRPr="001F4775" w:rsidRDefault="003C3A42" w:rsidP="00BA4D95">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التَكرار الأوّل</w:t>
            </w:r>
          </w:p>
        </w:tc>
        <w:tc>
          <w:tcPr>
            <w:tcW w:w="3188"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الحفظ مباشرةً</w:t>
            </w:r>
          </w:p>
        </w:tc>
        <w:tc>
          <w:tcPr>
            <w:tcW w:w="3926"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الحفظ مباشرةً</w:t>
            </w:r>
          </w:p>
        </w:tc>
      </w:tr>
      <w:tr w:rsidR="003C3A42" w:rsidRPr="001F4775" w:rsidTr="00BA4D95">
        <w:trPr>
          <w:trHeight w:val="599"/>
        </w:trPr>
        <w:tc>
          <w:tcPr>
            <w:tcW w:w="2938" w:type="dxa"/>
            <w:shd w:val="clear" w:color="auto" w:fill="auto"/>
          </w:tcPr>
          <w:p w:rsidR="003C3A42" w:rsidRPr="001F4775" w:rsidRDefault="003C3A42" w:rsidP="00BA4D95">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التَكرار الثاني</w:t>
            </w:r>
          </w:p>
        </w:tc>
        <w:tc>
          <w:tcPr>
            <w:tcW w:w="3188"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15-20د</w:t>
            </w:r>
          </w:p>
        </w:tc>
        <w:tc>
          <w:tcPr>
            <w:tcW w:w="3926"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20-30د</w:t>
            </w:r>
          </w:p>
        </w:tc>
      </w:tr>
      <w:tr w:rsidR="003C3A42" w:rsidRPr="001F4775" w:rsidTr="00BA4D95">
        <w:trPr>
          <w:trHeight w:val="599"/>
        </w:trPr>
        <w:tc>
          <w:tcPr>
            <w:tcW w:w="2938" w:type="dxa"/>
            <w:shd w:val="clear" w:color="auto" w:fill="auto"/>
          </w:tcPr>
          <w:p w:rsidR="003C3A42" w:rsidRPr="001F4775" w:rsidRDefault="003C3A42" w:rsidP="00BA4D95">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التَكرار الثالث</w:t>
            </w:r>
          </w:p>
        </w:tc>
        <w:tc>
          <w:tcPr>
            <w:tcW w:w="3188"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6- 8 ساعات</w:t>
            </w:r>
          </w:p>
        </w:tc>
        <w:tc>
          <w:tcPr>
            <w:tcW w:w="3926"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يومٍ واحد</w:t>
            </w:r>
          </w:p>
        </w:tc>
      </w:tr>
      <w:tr w:rsidR="003C3A42" w:rsidRPr="001F4775" w:rsidTr="00BA4D95">
        <w:trPr>
          <w:trHeight w:val="584"/>
        </w:trPr>
        <w:tc>
          <w:tcPr>
            <w:tcW w:w="2938" w:type="dxa"/>
            <w:shd w:val="clear" w:color="auto" w:fill="auto"/>
          </w:tcPr>
          <w:p w:rsidR="003C3A42" w:rsidRPr="001F4775" w:rsidRDefault="003C3A42" w:rsidP="00BA4D95">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التَكرار الرابع</w:t>
            </w:r>
          </w:p>
        </w:tc>
        <w:tc>
          <w:tcPr>
            <w:tcW w:w="3188"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24 ساعة</w:t>
            </w:r>
          </w:p>
        </w:tc>
        <w:tc>
          <w:tcPr>
            <w:tcW w:w="3926"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2- 3 أسابيع</w:t>
            </w:r>
          </w:p>
        </w:tc>
      </w:tr>
      <w:tr w:rsidR="003C3A42" w:rsidRPr="001F4775" w:rsidTr="00BA4D95">
        <w:trPr>
          <w:trHeight w:val="599"/>
        </w:trPr>
        <w:tc>
          <w:tcPr>
            <w:tcW w:w="2938" w:type="dxa"/>
            <w:shd w:val="clear" w:color="auto" w:fill="auto"/>
          </w:tcPr>
          <w:p w:rsidR="003C3A42" w:rsidRPr="001F4775" w:rsidRDefault="003C3A42" w:rsidP="00BA4D95">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التَكرار الخامس</w:t>
            </w:r>
          </w:p>
        </w:tc>
        <w:tc>
          <w:tcPr>
            <w:tcW w:w="3188"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p>
        </w:tc>
        <w:tc>
          <w:tcPr>
            <w:tcW w:w="3926" w:type="dxa"/>
            <w:shd w:val="clear" w:color="auto" w:fill="auto"/>
          </w:tcPr>
          <w:p w:rsidR="003C3A42" w:rsidRPr="00AC257A" w:rsidRDefault="003C3A42" w:rsidP="00BA4D95">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بعد 2- 3 أشهر</w:t>
            </w:r>
          </w:p>
        </w:tc>
      </w:tr>
    </w:tbl>
    <w:p w:rsidR="003C3A42" w:rsidRPr="001F4775" w:rsidRDefault="00546B21" w:rsidP="003C3A42">
      <w:pPr>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3C3A42" w:rsidRPr="001F4775" w:rsidRDefault="003C3A42" w:rsidP="00546B21">
      <w:pPr>
        <w:jc w:val="both"/>
        <w:rPr>
          <w:rFonts w:ascii="Simplified Arabic" w:hAnsi="Simplified Arabic" w:cs="Simplified Arabic"/>
          <w:b/>
          <w:bCs/>
          <w:sz w:val="28"/>
          <w:szCs w:val="28"/>
          <w:lang w:bidi="ar-LB"/>
        </w:rPr>
      </w:pPr>
      <w:r w:rsidRPr="00AC257A">
        <w:rPr>
          <w:rFonts w:ascii="Simplified Arabic" w:hAnsi="Simplified Arabic" w:cs="Simplified Arabic"/>
          <w:sz w:val="28"/>
          <w:szCs w:val="28"/>
          <w:rtl/>
          <w:lang w:bidi="ar-LB"/>
        </w:rPr>
        <w:lastRenderedPageBreak/>
        <w:t>كما يؤكّد علماؤنا على ضرورة تَكرار المكتسبات المعرفيّة ومراجعتها؛ حيث أوصى الخواجة نصير الدين الطوسيّ طالب العلم:</w:t>
      </w:r>
      <w:r w:rsidRPr="001F4775">
        <w:rPr>
          <w:rFonts w:ascii="Simplified Arabic" w:hAnsi="Simplified Arabic" w:cs="Simplified Arabic"/>
          <w:b/>
          <w:bCs/>
          <w:sz w:val="28"/>
          <w:szCs w:val="28"/>
          <w:rtl/>
          <w:lang w:bidi="ar-LB"/>
        </w:rPr>
        <w:t xml:space="preserve"> </w:t>
      </w:r>
      <w:r w:rsidRPr="001F4775">
        <w:rPr>
          <w:rFonts w:ascii="Simplified Arabic" w:hAnsi="Simplified Arabic" w:cs="Simplified Arabic"/>
          <w:b/>
          <w:bCs/>
          <w:sz w:val="28"/>
          <w:szCs w:val="28"/>
          <w:lang w:bidi="ar-LB"/>
        </w:rPr>
        <w:t>»</w:t>
      </w:r>
      <w:r w:rsidRPr="001F4775">
        <w:rPr>
          <w:rFonts w:ascii="Simplified Arabic" w:hAnsi="Simplified Arabic" w:cs="Simplified Arabic"/>
          <w:b/>
          <w:bCs/>
          <w:sz w:val="28"/>
          <w:szCs w:val="28"/>
          <w:rtl/>
          <w:lang w:bidi="ar-LB"/>
        </w:rPr>
        <w:t>وينبغي لطالب العلم أنْ يُعِدَّ وَيُقَدرَ لنفسه تقديرًا في التَكرار.. وينبغي أنْ يُكرَّرَ سبق الأمْسِ (أي درس الأمس) خمسَ مرّاتٍ، وسبق اليوم الذي قبل الأمْسِ أرْبَعَ مرّاتٍ، وسبق الذي قبلَه ثلاثًا، والذي قبلَه اثْنتينِ، والذي قبلَه واحدةً. فهذا أدْعى إلى الحفظ</w:t>
      </w:r>
      <w:r w:rsidRPr="001F4775">
        <w:rPr>
          <w:rFonts w:ascii="Simplified Arabic" w:hAnsi="Simplified Arabic" w:cs="Simplified Arabic"/>
          <w:b/>
          <w:bCs/>
          <w:sz w:val="28"/>
          <w:szCs w:val="28"/>
          <w:lang w:bidi="ar-LB"/>
        </w:rPr>
        <w:t>«</w:t>
      </w:r>
      <w:r w:rsidRPr="001F4775">
        <w:rPr>
          <w:rFonts w:ascii="Simplified Arabic" w:hAnsi="Simplified Arabic" w:cs="Simplified Arabic"/>
          <w:b/>
          <w:bCs/>
          <w:sz w:val="28"/>
          <w:szCs w:val="28"/>
          <w:rtl/>
          <w:lang w:bidi="ar-LB"/>
        </w:rPr>
        <w:t>.</w:t>
      </w:r>
    </w:p>
    <w:p w:rsidR="003C3A42" w:rsidRDefault="003C3A42" w:rsidP="003C3A42">
      <w:pPr>
        <w:jc w:val="both"/>
        <w:rPr>
          <w:rFonts w:ascii="Simplified Arabic" w:hAnsi="Simplified Arabic" w:cs="Simplified Arabic"/>
          <w:b/>
          <w:bCs/>
          <w:sz w:val="28"/>
          <w:szCs w:val="28"/>
          <w:rtl/>
          <w:lang w:bidi="ar-LB"/>
        </w:rPr>
      </w:pPr>
    </w:p>
    <w:p w:rsidR="0072706F" w:rsidRDefault="0072706F" w:rsidP="003C3A42">
      <w:pPr>
        <w:jc w:val="both"/>
        <w:rPr>
          <w:rFonts w:ascii="Simplified Arabic" w:hAnsi="Simplified Arabic" w:cs="Simplified Arabic"/>
          <w:b/>
          <w:bCs/>
          <w:sz w:val="28"/>
          <w:szCs w:val="28"/>
          <w:rtl/>
          <w:lang w:bidi="ar-LB"/>
        </w:rPr>
      </w:pPr>
    </w:p>
    <w:p w:rsidR="0072706F" w:rsidRDefault="0072706F" w:rsidP="0072706F">
      <w:pPr>
        <w:pStyle w:val="Heading1"/>
        <w:rPr>
          <w:rtl/>
        </w:rPr>
      </w:pPr>
      <w:r>
        <w:rPr>
          <w:rFonts w:hint="cs"/>
          <w:rtl/>
          <w:lang w:bidi="ar-SA"/>
        </w:rPr>
        <w:t>عمل فردي</w:t>
      </w:r>
    </w:p>
    <w:p w:rsidR="0072706F" w:rsidRDefault="0072706F" w:rsidP="003C3A42">
      <w:pPr>
        <w:jc w:val="both"/>
        <w:rPr>
          <w:rFonts w:ascii="Simplified Arabic" w:hAnsi="Simplified Arabic" w:cs="Simplified Arabic"/>
          <w:b/>
          <w:bCs/>
          <w:sz w:val="28"/>
          <w:szCs w:val="28"/>
          <w:rtl/>
          <w:lang w:bidi="ar-LB"/>
        </w:rPr>
      </w:pPr>
    </w:p>
    <w:p w:rsidR="0072706F" w:rsidRDefault="0072706F" w:rsidP="003C3A42">
      <w:pPr>
        <w:jc w:val="both"/>
        <w:rPr>
          <w:rFonts w:ascii="Simplified Arabic" w:hAnsi="Simplified Arabic" w:cs="Simplified Arabic"/>
          <w:b/>
          <w:bCs/>
          <w:sz w:val="28"/>
          <w:szCs w:val="28"/>
          <w:rtl/>
          <w:lang w:bidi="ar-LB"/>
        </w:rPr>
      </w:pPr>
    </w:p>
    <w:p w:rsidR="0072706F" w:rsidRDefault="0072706F" w:rsidP="0072706F">
      <w:pPr>
        <w:jc w:val="center"/>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انطلاقًا من وصيّة الخواجة نصير الدين الطوسيّ (قده)،</w:t>
      </w:r>
    </w:p>
    <w:p w:rsidR="0072706F" w:rsidRPr="00AC257A" w:rsidRDefault="0072706F" w:rsidP="0072706F">
      <w:pPr>
        <w:jc w:val="center"/>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صمّم مخطّطًا لتَكرار الموادّ التي تلقيّتها ومراجعتها ضمن برنامج كلّيّة سيد الشهداء(ع).</w:t>
      </w:r>
    </w:p>
    <w:p w:rsidR="0072706F" w:rsidRPr="001F4775" w:rsidRDefault="0072706F" w:rsidP="003C3A42">
      <w:pPr>
        <w:jc w:val="both"/>
        <w:rPr>
          <w:rFonts w:ascii="Simplified Arabic" w:hAnsi="Simplified Arabic" w:cs="Simplified Arabic"/>
          <w:b/>
          <w:bCs/>
          <w:sz w:val="28"/>
          <w:szCs w:val="28"/>
          <w:rtl/>
          <w:lang w:bidi="ar-LB"/>
        </w:rPr>
      </w:pPr>
    </w:p>
    <w:p w:rsidR="003C3A42" w:rsidRPr="001F4775" w:rsidRDefault="003C3A42" w:rsidP="003C3A42">
      <w:pPr>
        <w:pStyle w:val="Heading3"/>
        <w:rPr>
          <w:rtl/>
        </w:rPr>
      </w:pPr>
      <w:bookmarkStart w:id="7" w:name="_Toc43990955"/>
      <w:r w:rsidRPr="001F4775">
        <w:rPr>
          <w:rtl/>
        </w:rPr>
        <w:t>رابعًا: المذاكرة والمباحثة:</w:t>
      </w:r>
      <w:bookmarkEnd w:id="7"/>
    </w:p>
    <w:p w:rsidR="003C3A42" w:rsidRPr="001F4775" w:rsidRDefault="003C3A42" w:rsidP="003C3A42">
      <w:pPr>
        <w:jc w:val="both"/>
        <w:rPr>
          <w:rFonts w:ascii="Simplified Arabic" w:hAnsi="Simplified Arabic" w:cs="Simplified Arabic"/>
          <w:b/>
          <w:bCs/>
          <w:sz w:val="28"/>
          <w:szCs w:val="28"/>
          <w:rtl/>
          <w:lang w:bidi="ar-LB"/>
        </w:rPr>
      </w:pPr>
    </w:p>
    <w:p w:rsidR="003C3A42" w:rsidRPr="001F4775" w:rsidRDefault="003C3A42" w:rsidP="00546B21">
      <w:pPr>
        <w:jc w:val="both"/>
        <w:rPr>
          <w:rFonts w:ascii="Simplified Arabic" w:hAnsi="Simplified Arabic" w:cs="Simplified Arabic"/>
          <w:b/>
          <w:bCs/>
          <w:sz w:val="28"/>
          <w:szCs w:val="28"/>
          <w:rtl/>
          <w:lang w:bidi="ar-LB"/>
        </w:rPr>
      </w:pPr>
      <w:r w:rsidRPr="00AC257A">
        <w:rPr>
          <w:rFonts w:ascii="Simplified Arabic" w:hAnsi="Simplified Arabic" w:cs="Simplified Arabic"/>
          <w:sz w:val="28"/>
          <w:szCs w:val="28"/>
          <w:rtl/>
          <w:lang w:bidi="ar-LB"/>
        </w:rPr>
        <w:t xml:space="preserve">أكّد أهل البيت(ع) على مذاكرة العلوم ومشاركتها مع الآخرين في أحاديث كثيرة، منها ما ورد عن الإمام الصادق (ع): </w:t>
      </w:r>
      <w:r>
        <w:rPr>
          <w:rFonts w:ascii="Simplified Arabic" w:hAnsi="Simplified Arabic" w:cs="Simplified Arabic" w:hint="cs"/>
          <w:b/>
          <w:bCs/>
          <w:sz w:val="28"/>
          <w:szCs w:val="28"/>
          <w:rtl/>
          <w:lang w:bidi="ar-LB"/>
        </w:rPr>
        <w:t>«</w:t>
      </w:r>
      <w:r w:rsidRPr="001F4775">
        <w:rPr>
          <w:rFonts w:ascii="Simplified Arabic" w:hAnsi="Simplified Arabic" w:cs="Simplified Arabic"/>
          <w:b/>
          <w:bCs/>
          <w:sz w:val="28"/>
          <w:szCs w:val="28"/>
          <w:rtl/>
          <w:lang w:bidi="ar-LB"/>
        </w:rPr>
        <w:t>القلوبُ تُرْبٌ، والعلم غرسُها، والمذاكرة ماؤها، فإذا انقطع عن التُرْبِ ماؤها جَفَّ غرسها</w:t>
      </w:r>
      <w:r>
        <w:rPr>
          <w:rFonts w:ascii="Simplified Arabic" w:hAnsi="Simplified Arabic" w:cs="Simplified Arabic" w:hint="cs"/>
          <w:b/>
          <w:bCs/>
          <w:sz w:val="28"/>
          <w:szCs w:val="28"/>
          <w:rtl/>
          <w:lang w:bidi="ar-LB"/>
        </w:rPr>
        <w:t>»</w:t>
      </w:r>
      <w:r w:rsidRPr="001F4775">
        <w:rPr>
          <w:rFonts w:ascii="Simplified Arabic" w:hAnsi="Simplified Arabic" w:cs="Simplified Arabic"/>
          <w:b/>
          <w:bCs/>
          <w:sz w:val="28"/>
          <w:szCs w:val="28"/>
          <w:rtl/>
          <w:lang w:bidi="ar-LB"/>
        </w:rPr>
        <w:t>.</w:t>
      </w:r>
    </w:p>
    <w:p w:rsidR="003C3A42" w:rsidRDefault="003C3A42" w:rsidP="00546B21">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 xml:space="preserve">المذاكرة هي المطارحة والمشاورة والتداول. قيل: </w:t>
      </w:r>
      <w:r w:rsidRPr="00AC257A">
        <w:rPr>
          <w:rFonts w:ascii="Simplified Arabic" w:hAnsi="Simplified Arabic" w:cs="Simplified Arabic" w:hint="cs"/>
          <w:sz w:val="28"/>
          <w:szCs w:val="28"/>
          <w:rtl/>
          <w:lang w:bidi="ar-LB"/>
        </w:rPr>
        <w:t>«</w:t>
      </w:r>
      <w:r w:rsidRPr="00C8087A">
        <w:rPr>
          <w:rFonts w:ascii="Simplified Arabic" w:hAnsi="Simplified Arabic" w:cs="Simplified Arabic"/>
          <w:b/>
          <w:bCs/>
          <w:sz w:val="28"/>
          <w:szCs w:val="28"/>
          <w:rtl/>
          <w:lang w:bidi="ar-LB"/>
        </w:rPr>
        <w:t>مُطارحة ساعةٍ خيرٌ من تَكرار شَهر</w:t>
      </w: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 فالمباحثة أهمّ من التَكرار؛ لأنّ فيها تَكراراً مع زيادة.</w:t>
      </w:r>
      <w:r w:rsidRPr="00AC257A">
        <w:rPr>
          <w:rFonts w:ascii="Simplified Arabic" w:hAnsi="Simplified Arabic" w:cs="Simplified Arabic"/>
          <w:sz w:val="28"/>
          <w:szCs w:val="28"/>
          <w:rtl/>
        </w:rPr>
        <w:t xml:space="preserve"> </w:t>
      </w:r>
      <w:r w:rsidRPr="00AC257A">
        <w:rPr>
          <w:rFonts w:ascii="Simplified Arabic" w:hAnsi="Simplified Arabic" w:cs="Simplified Arabic"/>
          <w:sz w:val="28"/>
          <w:szCs w:val="28"/>
          <w:rtl/>
          <w:lang w:bidi="ar-LB"/>
        </w:rPr>
        <w:t>وتكمن فائدة المباحثة في تثبيت المحفوظات، والإحاطة بتفاصيل الموضوع كافّةً،</w:t>
      </w:r>
      <w:r w:rsidRPr="00AC257A">
        <w:rPr>
          <w:rFonts w:ascii="Simplified Arabic" w:hAnsi="Simplified Arabic" w:cs="Simplified Arabic"/>
          <w:sz w:val="28"/>
          <w:szCs w:val="28"/>
          <w:rtl/>
        </w:rPr>
        <w:t xml:space="preserve"> </w:t>
      </w:r>
      <w:r w:rsidRPr="00AC257A">
        <w:rPr>
          <w:rFonts w:ascii="Simplified Arabic" w:hAnsi="Simplified Arabic" w:cs="Simplified Arabic"/>
          <w:sz w:val="28"/>
          <w:szCs w:val="28"/>
          <w:rtl/>
          <w:lang w:bidi="ar-LB"/>
        </w:rPr>
        <w:t>وصقل مهارتي الحوار وحسن الاستماع.</w:t>
      </w:r>
    </w:p>
    <w:p w:rsidR="00546B21" w:rsidRDefault="00546B21" w:rsidP="00546B21">
      <w:pPr>
        <w:jc w:val="both"/>
        <w:rPr>
          <w:rFonts w:ascii="Simplified Arabic" w:hAnsi="Simplified Arabic" w:cs="Simplified Arabic"/>
          <w:sz w:val="28"/>
          <w:szCs w:val="28"/>
          <w:rtl/>
          <w:lang w:bidi="ar-LB"/>
        </w:rPr>
      </w:pPr>
    </w:p>
    <w:p w:rsidR="0072706F" w:rsidRDefault="00896192" w:rsidP="00896192">
      <w:pPr>
        <w:pStyle w:val="Heading1"/>
        <w:rPr>
          <w:rtl/>
        </w:rPr>
      </w:pPr>
      <w:r>
        <w:rPr>
          <w:rFonts w:hint="cs"/>
          <w:rtl/>
          <w:lang w:bidi="ar-SA"/>
        </w:rPr>
        <w:t>مباحثة ثنائية</w:t>
      </w:r>
    </w:p>
    <w:p w:rsidR="0072706F" w:rsidRDefault="0072706F" w:rsidP="00546B21">
      <w:pPr>
        <w:jc w:val="both"/>
        <w:rPr>
          <w:rFonts w:ascii="Simplified Arabic" w:hAnsi="Simplified Arabic" w:cs="Simplified Arabic"/>
          <w:sz w:val="28"/>
          <w:szCs w:val="28"/>
          <w:rtl/>
          <w:lang w:bidi="ar-LB"/>
        </w:rPr>
      </w:pPr>
    </w:p>
    <w:p w:rsidR="00D90216" w:rsidRDefault="00D90216" w:rsidP="00D90216">
      <w:pPr>
        <w:jc w:val="cente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استنادًا إلى ما تمّ شرحه في المحورين الأوّل الثاني، </w:t>
      </w:r>
    </w:p>
    <w:p w:rsidR="00546B21" w:rsidRPr="00AC257A" w:rsidRDefault="00D90216" w:rsidP="00D90216">
      <w:pPr>
        <w:jc w:val="cente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تباحثا ودوّنا خلاصة المحورين.</w:t>
      </w:r>
    </w:p>
    <w:p w:rsidR="000F4AB7" w:rsidRDefault="000F4AB7">
      <w:pPr>
        <w:rPr>
          <w:lang w:bidi="ar-LB"/>
        </w:rPr>
      </w:pPr>
    </w:p>
    <w:sectPr w:rsidR="000F4AB7"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E4A" w:rsidRDefault="00185E4A" w:rsidP="003C3A42">
      <w:r>
        <w:separator/>
      </w:r>
    </w:p>
  </w:endnote>
  <w:endnote w:type="continuationSeparator" w:id="0">
    <w:p w:rsidR="00185E4A" w:rsidRDefault="00185E4A" w:rsidP="003C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E4A" w:rsidRDefault="00185E4A" w:rsidP="003C3A42">
      <w:r>
        <w:separator/>
      </w:r>
    </w:p>
  </w:footnote>
  <w:footnote w:type="continuationSeparator" w:id="0">
    <w:p w:rsidR="00185E4A" w:rsidRDefault="00185E4A" w:rsidP="003C3A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E6F5A"/>
    <w:multiLevelType w:val="hybridMultilevel"/>
    <w:tmpl w:val="38B4D762"/>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2E7"/>
    <w:rsid w:val="000F4AB7"/>
    <w:rsid w:val="00185E4A"/>
    <w:rsid w:val="001C3C51"/>
    <w:rsid w:val="003712E7"/>
    <w:rsid w:val="003C3A42"/>
    <w:rsid w:val="00406AE4"/>
    <w:rsid w:val="00532EA8"/>
    <w:rsid w:val="00546B21"/>
    <w:rsid w:val="00612A99"/>
    <w:rsid w:val="0072706F"/>
    <w:rsid w:val="007942A5"/>
    <w:rsid w:val="008811BD"/>
    <w:rsid w:val="00896192"/>
    <w:rsid w:val="009A4B4B"/>
    <w:rsid w:val="009E29A4"/>
    <w:rsid w:val="00A549AA"/>
    <w:rsid w:val="00B77BD2"/>
    <w:rsid w:val="00BA4D95"/>
    <w:rsid w:val="00BF0AAE"/>
    <w:rsid w:val="00C414E8"/>
    <w:rsid w:val="00C52C54"/>
    <w:rsid w:val="00D02DDF"/>
    <w:rsid w:val="00D66405"/>
    <w:rsid w:val="00D90216"/>
    <w:rsid w:val="00F618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983F0"/>
  <w15:chartTrackingRefBased/>
  <w15:docId w15:val="{DD9BC4DD-F565-40CF-AF60-88539D817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A42"/>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3C3A42"/>
    <w:pPr>
      <w:keepNext/>
      <w:shd w:val="clear" w:color="auto" w:fill="B2A1C7"/>
      <w:jc w:val="center"/>
      <w:outlineLvl w:val="0"/>
    </w:pPr>
    <w:rPr>
      <w:rFonts w:ascii="Simplified Arabic" w:hAnsi="Simplified Arabic" w:cs="Simplified Arabic"/>
      <w:b/>
      <w:bCs/>
      <w:noProof/>
      <w:color w:val="000000"/>
      <w:sz w:val="32"/>
      <w:szCs w:val="32"/>
      <w:lang w:val="ar-SA" w:bidi="ar-LB"/>
    </w:rPr>
  </w:style>
  <w:style w:type="paragraph" w:styleId="Heading3">
    <w:name w:val="heading 3"/>
    <w:basedOn w:val="Normal"/>
    <w:next w:val="Normal"/>
    <w:link w:val="Heading3Char"/>
    <w:autoRedefine/>
    <w:qFormat/>
    <w:rsid w:val="003C3A42"/>
    <w:pPr>
      <w:keepNext/>
      <w:shd w:val="clear" w:color="auto" w:fill="B2A1C7"/>
      <w:jc w:val="center"/>
      <w:outlineLvl w:val="2"/>
    </w:pPr>
    <w:rPr>
      <w:rFonts w:ascii="Simplified Arabic" w:hAnsi="Simplified Arabic" w:cs="Simplified Arabic"/>
      <w:b/>
      <w:bCs/>
      <w:color w:val="000000"/>
      <w:sz w:val="32"/>
      <w:szCs w:val="32"/>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A42"/>
    <w:rPr>
      <w:rFonts w:ascii="Simplified Arabic" w:eastAsia="Times New Roman" w:hAnsi="Simplified Arabic" w:cs="Simplified Arabic"/>
      <w:b/>
      <w:bCs/>
      <w:noProof/>
      <w:color w:val="000000"/>
      <w:sz w:val="32"/>
      <w:szCs w:val="32"/>
      <w:shd w:val="clear" w:color="auto" w:fill="B2A1C7"/>
      <w:lang w:val="ar-SA" w:eastAsia="ar-SA" w:bidi="ar-LB"/>
    </w:rPr>
  </w:style>
  <w:style w:type="character" w:customStyle="1" w:styleId="Heading3Char">
    <w:name w:val="Heading 3 Char"/>
    <w:basedOn w:val="DefaultParagraphFont"/>
    <w:link w:val="Heading3"/>
    <w:rsid w:val="003C3A42"/>
    <w:rPr>
      <w:rFonts w:ascii="Simplified Arabic" w:eastAsia="Times New Roman" w:hAnsi="Simplified Arabic" w:cs="Simplified Arabic"/>
      <w:b/>
      <w:bCs/>
      <w:color w:val="000000"/>
      <w:sz w:val="32"/>
      <w:szCs w:val="32"/>
      <w:shd w:val="clear" w:color="auto" w:fill="B2A1C7"/>
      <w:lang w:eastAsia="ar-SA" w:bidi="ar-LB"/>
    </w:rPr>
  </w:style>
  <w:style w:type="character" w:styleId="Hyperlink">
    <w:name w:val="Hyperlink"/>
    <w:uiPriority w:val="99"/>
    <w:rsid w:val="003C3A42"/>
    <w:rPr>
      <w:color w:val="0000FF"/>
      <w:u w:val="single"/>
    </w:rPr>
  </w:style>
  <w:style w:type="paragraph" w:styleId="FootnoteText">
    <w:name w:val="footnote text"/>
    <w:basedOn w:val="Normal"/>
    <w:link w:val="FootnoteTextChar"/>
    <w:uiPriority w:val="99"/>
    <w:rsid w:val="003C3A42"/>
    <w:rPr>
      <w:sz w:val="20"/>
      <w:szCs w:val="20"/>
    </w:rPr>
  </w:style>
  <w:style w:type="character" w:customStyle="1" w:styleId="FootnoteTextChar">
    <w:name w:val="Footnote Text Char"/>
    <w:basedOn w:val="DefaultParagraphFont"/>
    <w:link w:val="FootnoteText"/>
    <w:uiPriority w:val="99"/>
    <w:rsid w:val="003C3A42"/>
    <w:rPr>
      <w:rFonts w:ascii="Times New Roman" w:eastAsia="Times New Roman" w:hAnsi="Times New Roman" w:cs="Times New Roman"/>
      <w:sz w:val="20"/>
      <w:szCs w:val="20"/>
      <w:lang w:eastAsia="ar-SA"/>
    </w:rPr>
  </w:style>
  <w:style w:type="character" w:styleId="FootnoteReference">
    <w:name w:val="footnote reference"/>
    <w:uiPriority w:val="99"/>
    <w:rsid w:val="003C3A42"/>
    <w:rPr>
      <w:vertAlign w:val="superscript"/>
    </w:rPr>
  </w:style>
  <w:style w:type="paragraph" w:styleId="ListParagraph">
    <w:name w:val="List Paragraph"/>
    <w:basedOn w:val="Normal"/>
    <w:uiPriority w:val="34"/>
    <w:qFormat/>
    <w:rsid w:val="003C3A42"/>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3C3A42"/>
    <w:pPr>
      <w:bidi w:val="0"/>
      <w:spacing w:before="100" w:beforeAutospacing="1" w:after="100" w:afterAutospacing="1"/>
    </w:pPr>
    <w:rPr>
      <w:lang w:eastAsia="en-US"/>
    </w:rPr>
  </w:style>
  <w:style w:type="table" w:styleId="TableGrid">
    <w:name w:val="Table Grid"/>
    <w:basedOn w:val="TableNormal"/>
    <w:uiPriority w:val="39"/>
    <w:rsid w:val="00546B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5D1ACF-234B-4E19-A891-9742153F2A30}" type="doc">
      <dgm:prSet loTypeId="urn:microsoft.com/office/officeart/2005/8/layout/hProcess9" loCatId="process" qsTypeId="urn:microsoft.com/office/officeart/2005/8/quickstyle/simple1" qsCatId="simple" csTypeId="urn:microsoft.com/office/officeart/2005/8/colors/accent1_2" csCatId="accent1" phldr="1"/>
      <dgm:spPr/>
    </dgm:pt>
    <dgm:pt modelId="{1F715EB5-88C9-4136-AD50-9E6472CA02CF}">
      <dgm:prSet phldrT="[Text]"/>
      <dgm:spPr/>
      <dgm:t>
        <a:bodyPr/>
        <a:lstStyle/>
        <a:p>
          <a:pPr rtl="1"/>
          <a:r>
            <a:rPr lang="ar-LB"/>
            <a:t>الخطوة الثالثة</a:t>
          </a:r>
          <a:endParaRPr lang="ar-SA"/>
        </a:p>
      </dgm:t>
    </dgm:pt>
    <dgm:pt modelId="{D6F0D177-F376-411F-996B-C70F063FCF75}" type="parTrans" cxnId="{85A0469B-F8C1-4921-803C-B62FF0BCB028}">
      <dgm:prSet/>
      <dgm:spPr/>
    </dgm:pt>
    <dgm:pt modelId="{D75B571A-3E57-466B-A204-965252098ADD}" type="sibTrans" cxnId="{85A0469B-F8C1-4921-803C-B62FF0BCB028}">
      <dgm:prSet/>
      <dgm:spPr/>
    </dgm:pt>
    <dgm:pt modelId="{0D1CBF4B-4E9F-4DBF-B501-53E1095AC04B}">
      <dgm:prSet phldrT="[Text]"/>
      <dgm:spPr/>
      <dgm:t>
        <a:bodyPr/>
        <a:lstStyle/>
        <a:p>
          <a:pPr rtl="1"/>
          <a:r>
            <a:rPr lang="ar-LB"/>
            <a:t>الخطوة الثانية</a:t>
          </a:r>
          <a:endParaRPr lang="ar-SA"/>
        </a:p>
      </dgm:t>
    </dgm:pt>
    <dgm:pt modelId="{FA08E165-0904-46E0-8CF4-A814038BAE6E}" type="parTrans" cxnId="{FC238D22-A2DF-4B4B-BCEE-F1C08268840B}">
      <dgm:prSet/>
      <dgm:spPr/>
    </dgm:pt>
    <dgm:pt modelId="{6CC73733-9B17-4FA3-B91E-0ABB73027776}" type="sibTrans" cxnId="{FC238D22-A2DF-4B4B-BCEE-F1C08268840B}">
      <dgm:prSet/>
      <dgm:spPr/>
    </dgm:pt>
    <dgm:pt modelId="{8587786F-8433-4E70-8092-B186AC95030B}">
      <dgm:prSet phldrT="[Text]"/>
      <dgm:spPr/>
      <dgm:t>
        <a:bodyPr/>
        <a:lstStyle/>
        <a:p>
          <a:pPr rtl="1"/>
          <a:r>
            <a:rPr lang="ar-LB"/>
            <a:t>الخطوة الأولى</a:t>
          </a:r>
          <a:endParaRPr lang="ar-SA"/>
        </a:p>
      </dgm:t>
    </dgm:pt>
    <dgm:pt modelId="{0B17CBB8-AAD3-4B18-A4C4-36DB6A71B599}" type="parTrans" cxnId="{6DAFF48F-6A87-43B8-A4E8-92ED73FF09C5}">
      <dgm:prSet/>
      <dgm:spPr/>
    </dgm:pt>
    <dgm:pt modelId="{B7139108-978A-412C-A85C-4D7CD720FCFB}" type="sibTrans" cxnId="{6DAFF48F-6A87-43B8-A4E8-92ED73FF09C5}">
      <dgm:prSet/>
      <dgm:spPr/>
    </dgm:pt>
    <dgm:pt modelId="{FE521809-D048-47EB-8F24-C230DCB465B2}" type="pres">
      <dgm:prSet presAssocID="{775D1ACF-234B-4E19-A891-9742153F2A30}" presName="CompostProcess" presStyleCnt="0">
        <dgm:presLayoutVars>
          <dgm:dir/>
          <dgm:resizeHandles val="exact"/>
        </dgm:presLayoutVars>
      </dgm:prSet>
      <dgm:spPr/>
    </dgm:pt>
    <dgm:pt modelId="{18C6D294-393F-44C8-8590-A21E3A1DF631}" type="pres">
      <dgm:prSet presAssocID="{775D1ACF-234B-4E19-A891-9742153F2A30}" presName="arrow" presStyleLbl="bgShp" presStyleIdx="0" presStyleCnt="1" custAng="10800000"/>
      <dgm:spPr/>
    </dgm:pt>
    <dgm:pt modelId="{07C09F49-E65A-4C4A-846F-6B7875535759}" type="pres">
      <dgm:prSet presAssocID="{775D1ACF-234B-4E19-A891-9742153F2A30}" presName="linearProcess" presStyleCnt="0"/>
      <dgm:spPr/>
    </dgm:pt>
    <dgm:pt modelId="{840223B9-A628-489C-B6D2-AFA2282B40AE}" type="pres">
      <dgm:prSet presAssocID="{1F715EB5-88C9-4136-AD50-9E6472CA02CF}" presName="textNode" presStyleLbl="node1" presStyleIdx="0" presStyleCnt="3">
        <dgm:presLayoutVars>
          <dgm:bulletEnabled val="1"/>
        </dgm:presLayoutVars>
      </dgm:prSet>
      <dgm:spPr/>
      <dgm:t>
        <a:bodyPr/>
        <a:lstStyle/>
        <a:p>
          <a:endParaRPr lang="en-US"/>
        </a:p>
      </dgm:t>
    </dgm:pt>
    <dgm:pt modelId="{CA2C902B-0B9C-4E03-9D71-AEC2606C0518}" type="pres">
      <dgm:prSet presAssocID="{D75B571A-3E57-466B-A204-965252098ADD}" presName="sibTrans" presStyleCnt="0"/>
      <dgm:spPr/>
    </dgm:pt>
    <dgm:pt modelId="{2739A653-7C01-43BE-8D2E-C06F30485624}" type="pres">
      <dgm:prSet presAssocID="{0D1CBF4B-4E9F-4DBF-B501-53E1095AC04B}" presName="textNode" presStyleLbl="node1" presStyleIdx="1" presStyleCnt="3">
        <dgm:presLayoutVars>
          <dgm:bulletEnabled val="1"/>
        </dgm:presLayoutVars>
      </dgm:prSet>
      <dgm:spPr/>
      <dgm:t>
        <a:bodyPr/>
        <a:lstStyle/>
        <a:p>
          <a:endParaRPr lang="en-US"/>
        </a:p>
      </dgm:t>
    </dgm:pt>
    <dgm:pt modelId="{3636EE2E-FA98-4A7B-B220-908EB69F1DC7}" type="pres">
      <dgm:prSet presAssocID="{6CC73733-9B17-4FA3-B91E-0ABB73027776}" presName="sibTrans" presStyleCnt="0"/>
      <dgm:spPr/>
    </dgm:pt>
    <dgm:pt modelId="{F65AB6F7-5A1D-4552-AB9F-F5628E3B7303}" type="pres">
      <dgm:prSet presAssocID="{8587786F-8433-4E70-8092-B186AC95030B}" presName="textNode" presStyleLbl="node1" presStyleIdx="2" presStyleCnt="3">
        <dgm:presLayoutVars>
          <dgm:bulletEnabled val="1"/>
        </dgm:presLayoutVars>
      </dgm:prSet>
      <dgm:spPr/>
      <dgm:t>
        <a:bodyPr/>
        <a:lstStyle/>
        <a:p>
          <a:pPr rtl="1"/>
          <a:endParaRPr lang="ar-SA"/>
        </a:p>
      </dgm:t>
    </dgm:pt>
  </dgm:ptLst>
  <dgm:cxnLst>
    <dgm:cxn modelId="{A32F3D4E-D027-4565-BEDA-3C9FDD8BAA30}" type="presOf" srcId="{775D1ACF-234B-4E19-A891-9742153F2A30}" destId="{FE521809-D048-47EB-8F24-C230DCB465B2}" srcOrd="0" destOrd="0" presId="urn:microsoft.com/office/officeart/2005/8/layout/hProcess9"/>
    <dgm:cxn modelId="{F568B3FE-AB12-471B-91D8-4681A978160B}" type="presOf" srcId="{0D1CBF4B-4E9F-4DBF-B501-53E1095AC04B}" destId="{2739A653-7C01-43BE-8D2E-C06F30485624}" srcOrd="0" destOrd="0" presId="urn:microsoft.com/office/officeart/2005/8/layout/hProcess9"/>
    <dgm:cxn modelId="{24F47A86-EC9E-4487-B874-160E8F737E09}" type="presOf" srcId="{1F715EB5-88C9-4136-AD50-9E6472CA02CF}" destId="{840223B9-A628-489C-B6D2-AFA2282B40AE}" srcOrd="0" destOrd="0" presId="urn:microsoft.com/office/officeart/2005/8/layout/hProcess9"/>
    <dgm:cxn modelId="{FC238D22-A2DF-4B4B-BCEE-F1C08268840B}" srcId="{775D1ACF-234B-4E19-A891-9742153F2A30}" destId="{0D1CBF4B-4E9F-4DBF-B501-53E1095AC04B}" srcOrd="1" destOrd="0" parTransId="{FA08E165-0904-46E0-8CF4-A814038BAE6E}" sibTransId="{6CC73733-9B17-4FA3-B91E-0ABB73027776}"/>
    <dgm:cxn modelId="{6DAFF48F-6A87-43B8-A4E8-92ED73FF09C5}" srcId="{775D1ACF-234B-4E19-A891-9742153F2A30}" destId="{8587786F-8433-4E70-8092-B186AC95030B}" srcOrd="2" destOrd="0" parTransId="{0B17CBB8-AAD3-4B18-A4C4-36DB6A71B599}" sibTransId="{B7139108-978A-412C-A85C-4D7CD720FCFB}"/>
    <dgm:cxn modelId="{85A0469B-F8C1-4921-803C-B62FF0BCB028}" srcId="{775D1ACF-234B-4E19-A891-9742153F2A30}" destId="{1F715EB5-88C9-4136-AD50-9E6472CA02CF}" srcOrd="0" destOrd="0" parTransId="{D6F0D177-F376-411F-996B-C70F063FCF75}" sibTransId="{D75B571A-3E57-466B-A204-965252098ADD}"/>
    <dgm:cxn modelId="{DAD2BFBD-C21B-4704-93B2-25AE38C30696}" type="presOf" srcId="{8587786F-8433-4E70-8092-B186AC95030B}" destId="{F65AB6F7-5A1D-4552-AB9F-F5628E3B7303}" srcOrd="0" destOrd="0" presId="urn:microsoft.com/office/officeart/2005/8/layout/hProcess9"/>
    <dgm:cxn modelId="{9AB7EA5C-32C1-46E9-B5AA-6E4F661B3AA9}" type="presParOf" srcId="{FE521809-D048-47EB-8F24-C230DCB465B2}" destId="{18C6D294-393F-44C8-8590-A21E3A1DF631}" srcOrd="0" destOrd="0" presId="urn:microsoft.com/office/officeart/2005/8/layout/hProcess9"/>
    <dgm:cxn modelId="{CA0A280F-36C6-4F96-A33D-798288C75F43}" type="presParOf" srcId="{FE521809-D048-47EB-8F24-C230DCB465B2}" destId="{07C09F49-E65A-4C4A-846F-6B7875535759}" srcOrd="1" destOrd="0" presId="urn:microsoft.com/office/officeart/2005/8/layout/hProcess9"/>
    <dgm:cxn modelId="{3EE9AF1D-A8B3-434B-8A76-98DDF182411C}" type="presParOf" srcId="{07C09F49-E65A-4C4A-846F-6B7875535759}" destId="{840223B9-A628-489C-B6D2-AFA2282B40AE}" srcOrd="0" destOrd="0" presId="urn:microsoft.com/office/officeart/2005/8/layout/hProcess9"/>
    <dgm:cxn modelId="{36ADA306-E7E1-4C24-8EAA-C8F7BAAE080A}" type="presParOf" srcId="{07C09F49-E65A-4C4A-846F-6B7875535759}" destId="{CA2C902B-0B9C-4E03-9D71-AEC2606C0518}" srcOrd="1" destOrd="0" presId="urn:microsoft.com/office/officeart/2005/8/layout/hProcess9"/>
    <dgm:cxn modelId="{06803331-C14B-4D39-A8DA-09721AAB76B6}" type="presParOf" srcId="{07C09F49-E65A-4C4A-846F-6B7875535759}" destId="{2739A653-7C01-43BE-8D2E-C06F30485624}" srcOrd="2" destOrd="0" presId="urn:microsoft.com/office/officeart/2005/8/layout/hProcess9"/>
    <dgm:cxn modelId="{C5067BDF-0C60-41FB-ADDF-1B7F9638C454}" type="presParOf" srcId="{07C09F49-E65A-4C4A-846F-6B7875535759}" destId="{3636EE2E-FA98-4A7B-B220-908EB69F1DC7}" srcOrd="3" destOrd="0" presId="urn:microsoft.com/office/officeart/2005/8/layout/hProcess9"/>
    <dgm:cxn modelId="{A506B77B-A5C0-413F-86A6-3D0D543BC4CE}" type="presParOf" srcId="{07C09F49-E65A-4C4A-846F-6B7875535759}" destId="{F65AB6F7-5A1D-4552-AB9F-F5628E3B7303}" srcOrd="4" destOrd="0" presId="urn:microsoft.com/office/officeart/2005/8/layout/hProcess9"/>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C6D294-393F-44C8-8590-A21E3A1DF631}">
      <dsp:nvSpPr>
        <dsp:cNvPr id="0" name=""/>
        <dsp:cNvSpPr/>
      </dsp:nvSpPr>
      <dsp:spPr>
        <a:xfrm rot="10800000">
          <a:off x="411479" y="0"/>
          <a:ext cx="4663440" cy="320040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40223B9-A628-489C-B6D2-AFA2282B40AE}">
      <dsp:nvSpPr>
        <dsp:cNvPr id="0" name=""/>
        <dsp:cNvSpPr/>
      </dsp:nvSpPr>
      <dsp:spPr>
        <a:xfrm>
          <a:off x="158993" y="960120"/>
          <a:ext cx="1645920" cy="1280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9540" tIns="129540" rIns="129540" bIns="129540" numCol="1" spcCol="1270" anchor="ctr" anchorCtr="0">
          <a:noAutofit/>
        </a:bodyPr>
        <a:lstStyle/>
        <a:p>
          <a:pPr lvl="0" algn="ctr" defTabSz="1511300" rtl="1">
            <a:lnSpc>
              <a:spcPct val="90000"/>
            </a:lnSpc>
            <a:spcBef>
              <a:spcPct val="0"/>
            </a:spcBef>
            <a:spcAft>
              <a:spcPct val="35000"/>
            </a:spcAft>
          </a:pPr>
          <a:r>
            <a:rPr lang="ar-LB" sz="3400" kern="1200"/>
            <a:t>الخطوة الثالثة</a:t>
          </a:r>
          <a:endParaRPr lang="ar-SA" sz="3400" kern="1200"/>
        </a:p>
      </dsp:txBody>
      <dsp:txXfrm>
        <a:off x="221485" y="1022612"/>
        <a:ext cx="1520936" cy="1155176"/>
      </dsp:txXfrm>
    </dsp:sp>
    <dsp:sp modelId="{2739A653-7C01-43BE-8D2E-C06F30485624}">
      <dsp:nvSpPr>
        <dsp:cNvPr id="0" name=""/>
        <dsp:cNvSpPr/>
      </dsp:nvSpPr>
      <dsp:spPr>
        <a:xfrm>
          <a:off x="1920240" y="960120"/>
          <a:ext cx="1645920" cy="1280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9540" tIns="129540" rIns="129540" bIns="129540" numCol="1" spcCol="1270" anchor="ctr" anchorCtr="0">
          <a:noAutofit/>
        </a:bodyPr>
        <a:lstStyle/>
        <a:p>
          <a:pPr lvl="0" algn="ctr" defTabSz="1511300" rtl="1">
            <a:lnSpc>
              <a:spcPct val="90000"/>
            </a:lnSpc>
            <a:spcBef>
              <a:spcPct val="0"/>
            </a:spcBef>
            <a:spcAft>
              <a:spcPct val="35000"/>
            </a:spcAft>
          </a:pPr>
          <a:r>
            <a:rPr lang="ar-LB" sz="3400" kern="1200"/>
            <a:t>الخطوة الثانية</a:t>
          </a:r>
          <a:endParaRPr lang="ar-SA" sz="3400" kern="1200"/>
        </a:p>
      </dsp:txBody>
      <dsp:txXfrm>
        <a:off x="1982732" y="1022612"/>
        <a:ext cx="1520936" cy="1155176"/>
      </dsp:txXfrm>
    </dsp:sp>
    <dsp:sp modelId="{F65AB6F7-5A1D-4552-AB9F-F5628E3B7303}">
      <dsp:nvSpPr>
        <dsp:cNvPr id="0" name=""/>
        <dsp:cNvSpPr/>
      </dsp:nvSpPr>
      <dsp:spPr>
        <a:xfrm>
          <a:off x="3681486" y="960120"/>
          <a:ext cx="1645920" cy="1280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9540" tIns="129540" rIns="129540" bIns="129540" numCol="1" spcCol="1270" anchor="ctr" anchorCtr="0">
          <a:noAutofit/>
        </a:bodyPr>
        <a:lstStyle/>
        <a:p>
          <a:pPr lvl="0" algn="ctr" defTabSz="1511300" rtl="1">
            <a:lnSpc>
              <a:spcPct val="90000"/>
            </a:lnSpc>
            <a:spcBef>
              <a:spcPct val="0"/>
            </a:spcBef>
            <a:spcAft>
              <a:spcPct val="35000"/>
            </a:spcAft>
          </a:pPr>
          <a:r>
            <a:rPr lang="ar-LB" sz="3400" kern="1200"/>
            <a:t>الخطوة الأولى</a:t>
          </a:r>
          <a:endParaRPr lang="ar-SA" sz="3400" kern="1200"/>
        </a:p>
      </dsp:txBody>
      <dsp:txXfrm>
        <a:off x="3743978" y="1022612"/>
        <a:ext cx="1520936" cy="115517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14</cp:revision>
  <dcterms:created xsi:type="dcterms:W3CDTF">2020-07-11T14:03:00Z</dcterms:created>
  <dcterms:modified xsi:type="dcterms:W3CDTF">2022-08-25T10:21:00Z</dcterms:modified>
</cp:coreProperties>
</file>